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D4F" w:rsidRPr="003D1F66" w:rsidRDefault="00133D4F" w:rsidP="00CA4998">
      <w:pPr>
        <w:pStyle w:val="a3"/>
        <w:spacing w:line="360" w:lineRule="auto"/>
        <w:ind w:right="355"/>
        <w:rPr>
          <w:color w:val="000000"/>
          <w:sz w:val="32"/>
          <w:szCs w:val="32"/>
        </w:rPr>
      </w:pPr>
    </w:p>
    <w:p w:rsidR="004E2BE7" w:rsidRDefault="004E2BE7" w:rsidP="004E2BE7">
      <w:pPr>
        <w:pStyle w:val="a3"/>
        <w:spacing w:line="360" w:lineRule="auto"/>
        <w:rPr>
          <w:color w:val="000000"/>
          <w:sz w:val="24"/>
          <w:szCs w:val="32"/>
          <w:lang w:val="en-US"/>
        </w:rPr>
      </w:pPr>
      <w:r w:rsidRPr="003D1F66">
        <w:rPr>
          <w:color w:val="000000"/>
          <w:sz w:val="24"/>
          <w:szCs w:val="32"/>
        </w:rPr>
        <w:t xml:space="preserve">Министерство здравоохранения Республики Татарстан </w:t>
      </w:r>
    </w:p>
    <w:p w:rsidR="004E2BE7" w:rsidRPr="003D1F66" w:rsidRDefault="004E2BE7" w:rsidP="004E2BE7">
      <w:pPr>
        <w:pStyle w:val="a3"/>
        <w:spacing w:line="360" w:lineRule="auto"/>
        <w:rPr>
          <w:color w:val="000000"/>
          <w:sz w:val="24"/>
          <w:szCs w:val="32"/>
        </w:rPr>
      </w:pPr>
      <w:r w:rsidRPr="003D1F66">
        <w:rPr>
          <w:color w:val="000000"/>
          <w:sz w:val="24"/>
          <w:szCs w:val="32"/>
        </w:rPr>
        <w:t>Казанская государственная медицинская академия Министерства здравоохранения Российской Федерации</w:t>
      </w:r>
    </w:p>
    <w:p w:rsidR="00133D4F" w:rsidRPr="003D1F66" w:rsidRDefault="00133D4F">
      <w:pPr>
        <w:pStyle w:val="a3"/>
        <w:spacing w:line="360" w:lineRule="auto"/>
        <w:rPr>
          <w:color w:val="000000"/>
          <w:sz w:val="24"/>
          <w:szCs w:val="32"/>
        </w:rPr>
      </w:pPr>
      <w:r w:rsidRPr="003D1F66">
        <w:rPr>
          <w:color w:val="000000"/>
          <w:sz w:val="24"/>
          <w:szCs w:val="32"/>
        </w:rPr>
        <w:t xml:space="preserve">Государственное учреждение Казанский научно- исследовательский институт эпидемиологии и микробиологии Министерства здравоохранения Российской Федерации </w:t>
      </w:r>
    </w:p>
    <w:p w:rsidR="00133D4F" w:rsidRPr="003D1F66" w:rsidRDefault="00133D4F">
      <w:pPr>
        <w:pStyle w:val="a3"/>
        <w:spacing w:line="360" w:lineRule="auto"/>
        <w:rPr>
          <w:color w:val="000000"/>
          <w:sz w:val="24"/>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B0071C">
      <w:pPr>
        <w:pStyle w:val="a3"/>
        <w:spacing w:line="360" w:lineRule="auto"/>
        <w:rPr>
          <w:color w:val="000000"/>
          <w:sz w:val="36"/>
          <w:szCs w:val="36"/>
        </w:rPr>
      </w:pPr>
      <w:r>
        <w:rPr>
          <w:color w:val="000000"/>
          <w:sz w:val="36"/>
          <w:szCs w:val="36"/>
        </w:rPr>
        <w:t>НЕЖЕЛАТЕЛЬНЫЕ ЛЕКАРСТВЕННЫЕ РЕАКЦИИ</w:t>
      </w: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r w:rsidRPr="003D1F66">
        <w:rPr>
          <w:color w:val="000000"/>
          <w:sz w:val="32"/>
          <w:szCs w:val="32"/>
        </w:rPr>
        <w:t>Методические рекомендации для врачей.</w:t>
      </w: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33D4F">
      <w:pPr>
        <w:pStyle w:val="a3"/>
        <w:spacing w:line="360" w:lineRule="auto"/>
        <w:rPr>
          <w:color w:val="000000"/>
          <w:sz w:val="32"/>
          <w:szCs w:val="32"/>
        </w:rPr>
      </w:pPr>
    </w:p>
    <w:p w:rsidR="00133D4F" w:rsidRPr="003D1F66" w:rsidRDefault="0019097A">
      <w:pPr>
        <w:pStyle w:val="a3"/>
        <w:spacing w:line="360" w:lineRule="auto"/>
        <w:rPr>
          <w:color w:val="000000"/>
          <w:sz w:val="32"/>
          <w:szCs w:val="32"/>
        </w:rPr>
      </w:pPr>
      <w:r w:rsidRPr="003D1F66">
        <w:rPr>
          <w:color w:val="000000"/>
          <w:sz w:val="32"/>
          <w:szCs w:val="32"/>
        </w:rPr>
        <w:t>Казань, 2005</w:t>
      </w:r>
      <w:r w:rsidR="00133D4F" w:rsidRPr="003D1F66">
        <w:rPr>
          <w:color w:val="000000"/>
          <w:sz w:val="32"/>
          <w:szCs w:val="32"/>
        </w:rPr>
        <w:t>г.</w:t>
      </w:r>
    </w:p>
    <w:p w:rsidR="00133D4F" w:rsidRPr="003D1F66" w:rsidRDefault="00133D4F">
      <w:pPr>
        <w:pStyle w:val="a3"/>
        <w:spacing w:line="360" w:lineRule="auto"/>
        <w:jc w:val="both"/>
        <w:rPr>
          <w:color w:val="000000"/>
        </w:rPr>
      </w:pPr>
    </w:p>
    <w:p w:rsidR="00133D4F" w:rsidRPr="003D1F66" w:rsidRDefault="00133D4F">
      <w:pPr>
        <w:pStyle w:val="a3"/>
        <w:spacing w:line="360" w:lineRule="auto"/>
        <w:jc w:val="both"/>
        <w:rPr>
          <w:color w:val="000000"/>
        </w:rPr>
      </w:pPr>
      <w:r w:rsidRPr="003D1F66">
        <w:rPr>
          <w:color w:val="000000"/>
        </w:rPr>
        <w:t>Методические рекомендации составлены:</w:t>
      </w:r>
    </w:p>
    <w:p w:rsidR="00133D4F" w:rsidRPr="003D1F66" w:rsidRDefault="00133D4F">
      <w:pPr>
        <w:pStyle w:val="a3"/>
        <w:spacing w:line="360" w:lineRule="auto"/>
        <w:jc w:val="both"/>
        <w:rPr>
          <w:b w:val="0"/>
          <w:color w:val="000000"/>
        </w:rPr>
      </w:pPr>
      <w:r w:rsidRPr="003D1F66">
        <w:rPr>
          <w:b w:val="0"/>
          <w:color w:val="000000"/>
        </w:rPr>
        <w:t xml:space="preserve">Л.Е. Зиганшиной – д.м.н., профессором, заведующей  кафедрой клинической фармакологии  и фармакотерапии КГМА </w:t>
      </w:r>
    </w:p>
    <w:p w:rsidR="00133D4F" w:rsidRPr="003D1F66" w:rsidRDefault="00133D4F">
      <w:pPr>
        <w:pStyle w:val="a3"/>
        <w:spacing w:line="360" w:lineRule="auto"/>
        <w:jc w:val="both"/>
        <w:rPr>
          <w:b w:val="0"/>
          <w:color w:val="000000"/>
        </w:rPr>
      </w:pPr>
      <w:r w:rsidRPr="003D1F66">
        <w:rPr>
          <w:b w:val="0"/>
          <w:color w:val="000000"/>
        </w:rPr>
        <w:t xml:space="preserve">И.Д. Решетниковой – к.м.н., заместителем директора ГУ КНИИЭМ МЗ РФ, ассистентом кафедры аллергологии и иммунологии КГМА </w:t>
      </w:r>
    </w:p>
    <w:p w:rsidR="00133D4F" w:rsidRPr="003D1F66" w:rsidRDefault="00133D4F">
      <w:pPr>
        <w:pStyle w:val="a3"/>
        <w:spacing w:line="360" w:lineRule="auto"/>
        <w:jc w:val="both"/>
        <w:rPr>
          <w:b w:val="0"/>
          <w:color w:val="000000"/>
        </w:rPr>
      </w:pPr>
      <w:r w:rsidRPr="003D1F66">
        <w:rPr>
          <w:b w:val="0"/>
          <w:color w:val="000000"/>
        </w:rPr>
        <w:t>Р.С.Фассаховым – д.м.н., профессором, директором ГУ КНИИЭМ МЗ РФ, заведующим кафедрой аллергологии и иммунологии КГМА</w:t>
      </w:r>
    </w:p>
    <w:p w:rsidR="00133D4F" w:rsidRPr="003D1F66" w:rsidRDefault="00133D4F">
      <w:pPr>
        <w:pStyle w:val="a3"/>
        <w:spacing w:line="360" w:lineRule="auto"/>
        <w:jc w:val="both"/>
        <w:rPr>
          <w:b w:val="0"/>
          <w:color w:val="000000"/>
        </w:rPr>
      </w:pPr>
      <w:r w:rsidRPr="003D1F66">
        <w:rPr>
          <w:b w:val="0"/>
          <w:color w:val="000000"/>
        </w:rPr>
        <w:t xml:space="preserve">Ф.Ф. Яркаевой – к.ф.н., начальником управления по фармации и медицинской технике МЗ РТ </w:t>
      </w:r>
    </w:p>
    <w:p w:rsidR="00685F99" w:rsidRPr="003D1F66" w:rsidRDefault="00685F99" w:rsidP="00685F99">
      <w:pPr>
        <w:spacing w:line="360" w:lineRule="auto"/>
        <w:rPr>
          <w:color w:val="000000"/>
          <w:szCs w:val="28"/>
        </w:rPr>
      </w:pPr>
      <w:r w:rsidRPr="003D1F66">
        <w:rPr>
          <w:color w:val="000000"/>
          <w:szCs w:val="28"/>
        </w:rPr>
        <w:t xml:space="preserve">Н.И.Галиуллиным -  </w:t>
      </w:r>
      <w:r w:rsidR="001F4CC3" w:rsidRPr="003D1F66">
        <w:rPr>
          <w:color w:val="000000"/>
          <w:szCs w:val="28"/>
        </w:rPr>
        <w:t xml:space="preserve">к.м.н., </w:t>
      </w:r>
      <w:r w:rsidRPr="003D1F66">
        <w:rPr>
          <w:color w:val="000000"/>
          <w:szCs w:val="28"/>
        </w:rPr>
        <w:t>первым заместителем министра здравоохранения МЗ РТ</w:t>
      </w:r>
    </w:p>
    <w:p w:rsidR="00133D4F" w:rsidRPr="003D1F66" w:rsidRDefault="00133D4F">
      <w:pPr>
        <w:pStyle w:val="a3"/>
        <w:spacing w:line="360" w:lineRule="auto"/>
        <w:jc w:val="both"/>
        <w:rPr>
          <w:b w:val="0"/>
          <w:color w:val="000000"/>
        </w:rPr>
      </w:pPr>
      <w:r w:rsidRPr="003D1F66">
        <w:rPr>
          <w:b w:val="0"/>
          <w:color w:val="000000"/>
        </w:rPr>
        <w:t>Р.С.Сафиуллиным – д.ф.н., профессором, заместителем министра здравоохранения МЗ РТ</w:t>
      </w:r>
    </w:p>
    <w:p w:rsidR="004D7357" w:rsidRPr="003D1F66" w:rsidRDefault="004D7357">
      <w:pPr>
        <w:pStyle w:val="a3"/>
        <w:spacing w:line="360" w:lineRule="auto"/>
        <w:jc w:val="both"/>
        <w:rPr>
          <w:b w:val="0"/>
          <w:color w:val="000000"/>
        </w:rPr>
      </w:pPr>
      <w:r w:rsidRPr="003D1F66">
        <w:rPr>
          <w:b w:val="0"/>
          <w:color w:val="000000"/>
        </w:rPr>
        <w:t>А.В. Кучаев</w:t>
      </w:r>
      <w:r w:rsidR="004E2BE7">
        <w:rPr>
          <w:b w:val="0"/>
          <w:color w:val="000000"/>
        </w:rPr>
        <w:t>ой</w:t>
      </w:r>
      <w:r w:rsidRPr="003D1F66">
        <w:rPr>
          <w:b w:val="0"/>
          <w:color w:val="000000"/>
        </w:rPr>
        <w:t xml:space="preserve"> – к.м.н., ассистентом кафедры клинической фармакологии и фармакотерапии КГМА</w:t>
      </w:r>
    </w:p>
    <w:p w:rsidR="00133D4F" w:rsidRPr="003D1F66" w:rsidRDefault="00133D4F">
      <w:pPr>
        <w:pStyle w:val="a3"/>
        <w:spacing w:line="360" w:lineRule="auto"/>
        <w:rPr>
          <w:color w:val="000000"/>
        </w:rPr>
      </w:pPr>
    </w:p>
    <w:p w:rsidR="00133D4F" w:rsidRPr="003D1F66" w:rsidRDefault="00133D4F">
      <w:pPr>
        <w:pStyle w:val="a3"/>
        <w:spacing w:line="360" w:lineRule="auto"/>
        <w:rPr>
          <w:color w:val="000000"/>
        </w:rPr>
      </w:pPr>
    </w:p>
    <w:p w:rsidR="00133D4F" w:rsidRPr="003D1F66" w:rsidRDefault="00133D4F">
      <w:pPr>
        <w:pStyle w:val="a3"/>
        <w:spacing w:line="360" w:lineRule="auto"/>
        <w:rPr>
          <w:color w:val="000000"/>
        </w:rPr>
      </w:pPr>
    </w:p>
    <w:p w:rsidR="00133D4F" w:rsidRPr="003D1F66" w:rsidRDefault="00133D4F">
      <w:pPr>
        <w:pStyle w:val="a3"/>
        <w:spacing w:line="360" w:lineRule="auto"/>
        <w:jc w:val="both"/>
        <w:rPr>
          <w:color w:val="000000"/>
        </w:rPr>
      </w:pPr>
      <w:r w:rsidRPr="003D1F66">
        <w:rPr>
          <w:color w:val="000000"/>
        </w:rPr>
        <w:t>Рецензент:</w:t>
      </w:r>
      <w:r w:rsidRPr="003D1F66">
        <w:rPr>
          <w:b w:val="0"/>
          <w:color w:val="000000"/>
        </w:rPr>
        <w:t xml:space="preserve"> </w:t>
      </w:r>
      <w:r w:rsidR="0007593B">
        <w:rPr>
          <w:b w:val="0"/>
          <w:color w:val="000000"/>
        </w:rPr>
        <w:t xml:space="preserve">профессор Карпов А.М., доктор медицинских наук. </w:t>
      </w:r>
    </w:p>
    <w:p w:rsidR="00133D4F" w:rsidRPr="003D1F66" w:rsidRDefault="00133D4F">
      <w:pPr>
        <w:pStyle w:val="a3"/>
        <w:spacing w:line="360" w:lineRule="auto"/>
        <w:jc w:val="both"/>
        <w:rPr>
          <w:color w:val="000000"/>
        </w:rPr>
      </w:pPr>
    </w:p>
    <w:p w:rsidR="00133D4F" w:rsidRPr="003D1F66" w:rsidRDefault="00133D4F">
      <w:pPr>
        <w:pStyle w:val="a3"/>
        <w:spacing w:line="360" w:lineRule="auto"/>
        <w:jc w:val="both"/>
        <w:rPr>
          <w:color w:val="000000"/>
        </w:rPr>
      </w:pPr>
    </w:p>
    <w:p w:rsidR="00133D4F" w:rsidRPr="007A399F" w:rsidRDefault="00133D4F">
      <w:pPr>
        <w:pStyle w:val="a3"/>
        <w:spacing w:line="360" w:lineRule="auto"/>
        <w:jc w:val="both"/>
        <w:rPr>
          <w:b w:val="0"/>
          <w:bCs w:val="0"/>
          <w:color w:val="000000"/>
        </w:rPr>
      </w:pPr>
      <w:r w:rsidRPr="003D1F66">
        <w:rPr>
          <w:b w:val="0"/>
          <w:bCs w:val="0"/>
          <w:color w:val="000000"/>
        </w:rPr>
        <w:t>Методические рекомендации утверждены и рекомендованы к изданию на</w:t>
      </w:r>
      <w:r w:rsidR="00DE3219" w:rsidRPr="003D1F66">
        <w:rPr>
          <w:b w:val="0"/>
          <w:bCs w:val="0"/>
          <w:color w:val="000000"/>
        </w:rPr>
        <w:t xml:space="preserve"> заседании ФТК МЗ РТ.  От  </w:t>
      </w:r>
      <w:r w:rsidR="00127746" w:rsidRPr="003D1F66">
        <w:rPr>
          <w:b w:val="0"/>
          <w:bCs w:val="0"/>
          <w:color w:val="000000"/>
        </w:rPr>
        <w:t>14 июля 2005</w:t>
      </w:r>
      <w:r w:rsidR="00E129CC">
        <w:rPr>
          <w:b w:val="0"/>
          <w:bCs w:val="0"/>
          <w:color w:val="000000"/>
        </w:rPr>
        <w:t>г., протокол №</w:t>
      </w:r>
    </w:p>
    <w:p w:rsidR="00133D4F" w:rsidRPr="003D1F66" w:rsidRDefault="00133D4F">
      <w:pPr>
        <w:pStyle w:val="a3"/>
        <w:spacing w:line="360" w:lineRule="auto"/>
        <w:rPr>
          <w:b w:val="0"/>
          <w:bCs w:val="0"/>
          <w:color w:val="000000"/>
        </w:rPr>
      </w:pPr>
    </w:p>
    <w:p w:rsidR="00133D4F" w:rsidRPr="003D1F66" w:rsidRDefault="00133D4F">
      <w:pPr>
        <w:pStyle w:val="a3"/>
        <w:spacing w:line="360" w:lineRule="auto"/>
        <w:rPr>
          <w:color w:val="000000"/>
        </w:rPr>
      </w:pPr>
    </w:p>
    <w:p w:rsidR="00133D4F" w:rsidRPr="003D1F66" w:rsidRDefault="00133D4F">
      <w:pPr>
        <w:pStyle w:val="a3"/>
        <w:spacing w:line="360" w:lineRule="auto"/>
        <w:rPr>
          <w:color w:val="000000"/>
        </w:rPr>
      </w:pPr>
    </w:p>
    <w:p w:rsidR="00133D4F" w:rsidRPr="003D1F66" w:rsidRDefault="00133D4F">
      <w:pPr>
        <w:pStyle w:val="a3"/>
        <w:spacing w:line="360" w:lineRule="auto"/>
        <w:rPr>
          <w:color w:val="000000"/>
        </w:rPr>
      </w:pPr>
    </w:p>
    <w:p w:rsidR="00133D4F" w:rsidRPr="003D1F66" w:rsidRDefault="00133D4F">
      <w:pPr>
        <w:pStyle w:val="a3"/>
        <w:spacing w:line="360" w:lineRule="auto"/>
        <w:rPr>
          <w:color w:val="000000"/>
        </w:rPr>
      </w:pPr>
    </w:p>
    <w:p w:rsidR="00133D4F" w:rsidRPr="003D1F66" w:rsidRDefault="00133D4F">
      <w:pPr>
        <w:pStyle w:val="a3"/>
        <w:spacing w:line="360" w:lineRule="auto"/>
        <w:rPr>
          <w:color w:val="000000"/>
        </w:rPr>
      </w:pPr>
    </w:p>
    <w:p w:rsidR="00B77C99" w:rsidRPr="0007593B" w:rsidRDefault="00B77C99" w:rsidP="00B77C99">
      <w:pPr>
        <w:pStyle w:val="a3"/>
        <w:spacing w:line="360" w:lineRule="auto"/>
        <w:jc w:val="left"/>
        <w:rPr>
          <w:color w:val="000000"/>
          <w:szCs w:val="28"/>
        </w:rPr>
      </w:pPr>
      <w:r>
        <w:rPr>
          <w:color w:val="000000"/>
          <w:szCs w:val="28"/>
        </w:rPr>
        <w:lastRenderedPageBreak/>
        <w:t>СОДЕРЖАНИЕ:</w:t>
      </w:r>
    </w:p>
    <w:p w:rsidR="0007593B" w:rsidRDefault="00B77C99" w:rsidP="00D96AED">
      <w:pPr>
        <w:pStyle w:val="a3"/>
        <w:spacing w:line="360" w:lineRule="auto"/>
        <w:jc w:val="both"/>
        <w:rPr>
          <w:color w:val="000000"/>
          <w:szCs w:val="28"/>
        </w:rPr>
      </w:pPr>
      <w:r w:rsidRPr="00DF4346">
        <w:rPr>
          <w:color w:val="000000"/>
          <w:szCs w:val="28"/>
        </w:rPr>
        <w:t>1. ОСНОВНЫЕ ПОНЯТИЯ И ТЕРМИНЫ, ИСПОЛЬЗУ</w:t>
      </w:r>
      <w:r w:rsidR="0007593B">
        <w:rPr>
          <w:color w:val="000000"/>
          <w:szCs w:val="28"/>
        </w:rPr>
        <w:t>ЕМЫЕ</w:t>
      </w:r>
      <w:r w:rsidRPr="00DF4346">
        <w:rPr>
          <w:color w:val="000000"/>
          <w:szCs w:val="28"/>
        </w:rPr>
        <w:t xml:space="preserve"> ПРИ ИЗУЧЕНИИ ОСЛОЖНЕНИЙ</w:t>
      </w:r>
      <w:r w:rsidR="0007593B">
        <w:rPr>
          <w:color w:val="000000"/>
          <w:szCs w:val="28"/>
        </w:rPr>
        <w:t xml:space="preserve"> </w:t>
      </w:r>
      <w:r w:rsidRPr="00DF4346">
        <w:rPr>
          <w:color w:val="000000"/>
          <w:szCs w:val="28"/>
        </w:rPr>
        <w:t>ФАРМАКОТЕРАПИИ</w:t>
      </w:r>
      <w:r w:rsidR="0084586C">
        <w:rPr>
          <w:color w:val="000000"/>
          <w:szCs w:val="28"/>
        </w:rPr>
        <w:t>………</w:t>
      </w:r>
    </w:p>
    <w:p w:rsidR="0007593B" w:rsidRPr="00DF4346" w:rsidRDefault="00B77C99" w:rsidP="00D96AED">
      <w:pPr>
        <w:pStyle w:val="a3"/>
        <w:spacing w:line="360" w:lineRule="auto"/>
        <w:jc w:val="both"/>
        <w:rPr>
          <w:color w:val="000000"/>
          <w:szCs w:val="28"/>
        </w:rPr>
      </w:pPr>
      <w:r w:rsidRPr="00DF4346">
        <w:rPr>
          <w:color w:val="000000"/>
          <w:szCs w:val="28"/>
        </w:rPr>
        <w:t xml:space="preserve"> 2. КЛАССИФИКАЦИИ </w:t>
      </w:r>
      <w:r w:rsidR="000D449A">
        <w:rPr>
          <w:color w:val="000000"/>
          <w:szCs w:val="28"/>
        </w:rPr>
        <w:t xml:space="preserve">НЕЖЕЛАТЕЛЬНЫХ </w:t>
      </w:r>
      <w:r w:rsidR="0007593B" w:rsidRPr="00DF4346">
        <w:rPr>
          <w:color w:val="000000"/>
          <w:szCs w:val="28"/>
        </w:rPr>
        <w:t>ЛЕКАРСТВЕННЫ</w:t>
      </w:r>
      <w:r w:rsidR="0007593B">
        <w:rPr>
          <w:color w:val="000000"/>
          <w:szCs w:val="28"/>
        </w:rPr>
        <w:t>Х</w:t>
      </w:r>
      <w:r w:rsidR="0007593B" w:rsidRPr="00DF4346">
        <w:rPr>
          <w:color w:val="000000"/>
          <w:szCs w:val="28"/>
        </w:rPr>
        <w:t xml:space="preserve"> </w:t>
      </w:r>
      <w:r w:rsidR="00406B72">
        <w:rPr>
          <w:color w:val="000000"/>
          <w:szCs w:val="28"/>
          <w:lang w:val="en-US"/>
        </w:rPr>
        <w:t xml:space="preserve"> </w:t>
      </w:r>
      <w:r w:rsidRPr="00DF4346">
        <w:rPr>
          <w:color w:val="000000"/>
          <w:szCs w:val="28"/>
        </w:rPr>
        <w:t>РЕАКЦИЙ</w:t>
      </w:r>
      <w:r w:rsidR="0007593B">
        <w:rPr>
          <w:color w:val="000000"/>
          <w:szCs w:val="28"/>
        </w:rPr>
        <w:t>…………………</w:t>
      </w:r>
      <w:r w:rsidR="000D449A">
        <w:rPr>
          <w:color w:val="000000"/>
          <w:szCs w:val="28"/>
        </w:rPr>
        <w:t>………………</w:t>
      </w:r>
    </w:p>
    <w:p w:rsidR="0007593B" w:rsidRPr="00DF4346" w:rsidRDefault="00B77C99" w:rsidP="00D96AED">
      <w:pPr>
        <w:pStyle w:val="a3"/>
        <w:jc w:val="both"/>
        <w:rPr>
          <w:color w:val="000000"/>
          <w:szCs w:val="28"/>
        </w:rPr>
      </w:pPr>
      <w:r w:rsidRPr="00DF4346">
        <w:rPr>
          <w:color w:val="000000"/>
          <w:szCs w:val="28"/>
        </w:rPr>
        <w:t xml:space="preserve">3. СТАТИСТИКА НЕЖЕЛАТЕЛЬНЫХ </w:t>
      </w:r>
      <w:r w:rsidR="0007593B">
        <w:rPr>
          <w:color w:val="000000"/>
          <w:szCs w:val="28"/>
        </w:rPr>
        <w:t>ЛЕКАРСТВЕННЫХ</w:t>
      </w:r>
      <w:r w:rsidRPr="00DF4346">
        <w:rPr>
          <w:color w:val="000000"/>
          <w:szCs w:val="28"/>
        </w:rPr>
        <w:t xml:space="preserve"> РЕАКЦИЙ </w:t>
      </w:r>
      <w:r w:rsidR="0007593B">
        <w:rPr>
          <w:color w:val="000000"/>
          <w:szCs w:val="28"/>
        </w:rPr>
        <w:t>…</w:t>
      </w:r>
      <w:r w:rsidR="0084586C">
        <w:rPr>
          <w:color w:val="000000"/>
          <w:szCs w:val="28"/>
        </w:rPr>
        <w:t>………………………………………</w:t>
      </w:r>
    </w:p>
    <w:p w:rsidR="000729F2" w:rsidRDefault="00FE4E0B" w:rsidP="00D96AED">
      <w:pPr>
        <w:pStyle w:val="a3"/>
        <w:spacing w:line="360" w:lineRule="auto"/>
        <w:jc w:val="both"/>
        <w:rPr>
          <w:color w:val="000000"/>
          <w:szCs w:val="28"/>
        </w:rPr>
      </w:pPr>
      <w:r>
        <w:rPr>
          <w:color w:val="000000"/>
          <w:szCs w:val="28"/>
        </w:rPr>
        <w:t>4</w:t>
      </w:r>
      <w:r w:rsidR="00B77C99" w:rsidRPr="00DF4346">
        <w:rPr>
          <w:color w:val="000000"/>
          <w:szCs w:val="28"/>
        </w:rPr>
        <w:t xml:space="preserve">. </w:t>
      </w:r>
      <w:r w:rsidR="000729F2">
        <w:rPr>
          <w:color w:val="000000"/>
          <w:szCs w:val="28"/>
        </w:rPr>
        <w:t>ХАРАКТЕРИСТИКА НЕЖЕЛАТЕЛЬНЫХ ЛЕКАРСТВЕННЫХ РЕАКЦИЙ</w:t>
      </w:r>
      <w:r w:rsidR="0045567F">
        <w:rPr>
          <w:color w:val="000000"/>
          <w:szCs w:val="28"/>
        </w:rPr>
        <w:t>…………………………………………………………………</w:t>
      </w:r>
    </w:p>
    <w:p w:rsidR="0007593B" w:rsidRDefault="00FE4E0B" w:rsidP="00D96AED">
      <w:pPr>
        <w:pStyle w:val="a3"/>
        <w:spacing w:line="360" w:lineRule="auto"/>
        <w:jc w:val="both"/>
        <w:rPr>
          <w:color w:val="000000"/>
          <w:szCs w:val="28"/>
        </w:rPr>
      </w:pPr>
      <w:r>
        <w:rPr>
          <w:color w:val="000000"/>
          <w:szCs w:val="28"/>
        </w:rPr>
        <w:t>4</w:t>
      </w:r>
      <w:r w:rsidR="000729F2">
        <w:rPr>
          <w:color w:val="000000"/>
          <w:szCs w:val="28"/>
        </w:rPr>
        <w:t>.1.</w:t>
      </w:r>
      <w:r w:rsidR="00ED01D4" w:rsidRPr="00ED01D4">
        <w:rPr>
          <w:szCs w:val="28"/>
        </w:rPr>
        <w:t xml:space="preserve"> </w:t>
      </w:r>
      <w:r w:rsidR="00ED01D4" w:rsidRPr="0083430B">
        <w:rPr>
          <w:szCs w:val="28"/>
        </w:rPr>
        <w:t>Ф</w:t>
      </w:r>
      <w:r w:rsidR="00ED01D4">
        <w:rPr>
          <w:szCs w:val="28"/>
        </w:rPr>
        <w:t>АКТОРЫ, ОПРЕДЕЛЯЮЩИЕ НЕОБХОДИМОСТЬ МОНИТОРИНГА БЕЗОПАСНОСТИ ЛЕКАРСТВ И СУЩЕСТВУЮЩИЕ ПРЕПЯТСТВИЯ ФАРМАКОНАДЗОРА…….</w:t>
      </w:r>
    </w:p>
    <w:p w:rsidR="00B77C99" w:rsidRPr="00DF4346" w:rsidRDefault="00FE4E0B" w:rsidP="00D96AED">
      <w:pPr>
        <w:pStyle w:val="a3"/>
        <w:spacing w:line="360" w:lineRule="auto"/>
        <w:jc w:val="both"/>
        <w:rPr>
          <w:color w:val="000000"/>
          <w:szCs w:val="28"/>
        </w:rPr>
      </w:pPr>
      <w:r>
        <w:rPr>
          <w:color w:val="000000"/>
          <w:szCs w:val="28"/>
        </w:rPr>
        <w:t>4</w:t>
      </w:r>
      <w:r w:rsidR="000729F2">
        <w:rPr>
          <w:color w:val="000000"/>
          <w:szCs w:val="28"/>
        </w:rPr>
        <w:t>.2</w:t>
      </w:r>
      <w:r w:rsidR="00B77C99" w:rsidRPr="00DF4346">
        <w:rPr>
          <w:color w:val="000000"/>
          <w:szCs w:val="28"/>
        </w:rPr>
        <w:t>.</w:t>
      </w:r>
      <w:r w:rsidR="0007593B">
        <w:rPr>
          <w:color w:val="000000"/>
          <w:szCs w:val="28"/>
        </w:rPr>
        <w:t xml:space="preserve"> </w:t>
      </w:r>
      <w:r w:rsidR="00B77C99" w:rsidRPr="00DF4346">
        <w:rPr>
          <w:color w:val="000000"/>
          <w:szCs w:val="28"/>
        </w:rPr>
        <w:t>Передозировка: токсичность</w:t>
      </w:r>
      <w:r w:rsidR="0045567F">
        <w:rPr>
          <w:color w:val="000000"/>
          <w:szCs w:val="28"/>
        </w:rPr>
        <w:t>…………</w:t>
      </w:r>
      <w:r w:rsidR="0084586C">
        <w:rPr>
          <w:color w:val="000000"/>
          <w:szCs w:val="28"/>
        </w:rPr>
        <w:t>...............................................</w:t>
      </w:r>
    </w:p>
    <w:p w:rsidR="00B77C99" w:rsidRPr="00DF4346" w:rsidRDefault="00FE4E0B" w:rsidP="00D96AED">
      <w:pPr>
        <w:pStyle w:val="a3"/>
        <w:spacing w:line="360" w:lineRule="auto"/>
        <w:jc w:val="both"/>
        <w:rPr>
          <w:color w:val="000000"/>
          <w:szCs w:val="28"/>
        </w:rPr>
      </w:pPr>
      <w:r>
        <w:rPr>
          <w:color w:val="000000"/>
          <w:szCs w:val="28"/>
        </w:rPr>
        <w:t>4</w:t>
      </w:r>
      <w:r w:rsidR="003030E5">
        <w:rPr>
          <w:color w:val="000000"/>
          <w:szCs w:val="28"/>
        </w:rPr>
        <w:t>.3.</w:t>
      </w:r>
      <w:r w:rsidR="000729F2">
        <w:rPr>
          <w:color w:val="000000"/>
          <w:szCs w:val="28"/>
        </w:rPr>
        <w:t>Примеры</w:t>
      </w:r>
      <w:r w:rsidR="00B77C99" w:rsidRPr="00DF4346">
        <w:rPr>
          <w:color w:val="000000"/>
          <w:szCs w:val="28"/>
        </w:rPr>
        <w:t xml:space="preserve"> наиболее ра</w:t>
      </w:r>
      <w:r w:rsidR="000729F2">
        <w:rPr>
          <w:color w:val="000000"/>
          <w:szCs w:val="28"/>
        </w:rPr>
        <w:t>спространенных нежелательных лекарственных реакций</w:t>
      </w:r>
      <w:r w:rsidR="00B77C99" w:rsidRPr="00DF4346">
        <w:rPr>
          <w:color w:val="000000"/>
          <w:szCs w:val="28"/>
        </w:rPr>
        <w:t xml:space="preserve"> на лекарственные средства</w:t>
      </w:r>
      <w:r w:rsidR="0045567F">
        <w:rPr>
          <w:color w:val="000000"/>
          <w:szCs w:val="28"/>
        </w:rPr>
        <w:t>…………………</w:t>
      </w:r>
    </w:p>
    <w:p w:rsidR="00B77C99" w:rsidRPr="00DF4346" w:rsidRDefault="00FE4E0B" w:rsidP="00D96AED">
      <w:pPr>
        <w:pStyle w:val="a3"/>
        <w:spacing w:line="360" w:lineRule="auto"/>
        <w:jc w:val="both"/>
        <w:rPr>
          <w:color w:val="000000"/>
          <w:szCs w:val="28"/>
        </w:rPr>
      </w:pPr>
      <w:r>
        <w:rPr>
          <w:color w:val="000000"/>
          <w:szCs w:val="28"/>
        </w:rPr>
        <w:t>4</w:t>
      </w:r>
      <w:r w:rsidR="000729F2">
        <w:rPr>
          <w:color w:val="000000"/>
          <w:szCs w:val="28"/>
        </w:rPr>
        <w:t>.4</w:t>
      </w:r>
      <w:r w:rsidR="00B77C99" w:rsidRPr="00DF4346">
        <w:rPr>
          <w:color w:val="000000"/>
          <w:szCs w:val="28"/>
        </w:rPr>
        <w:t>. Непрямые эффекты</w:t>
      </w:r>
      <w:r w:rsidR="0045567F">
        <w:rPr>
          <w:color w:val="000000"/>
          <w:szCs w:val="28"/>
        </w:rPr>
        <w:t>…………………………………………………</w:t>
      </w:r>
    </w:p>
    <w:p w:rsidR="00B77C99" w:rsidRPr="00DF4346" w:rsidRDefault="00FE4E0B" w:rsidP="00D96AED">
      <w:pPr>
        <w:pStyle w:val="a3"/>
        <w:spacing w:line="360" w:lineRule="auto"/>
        <w:jc w:val="both"/>
        <w:rPr>
          <w:color w:val="000000"/>
          <w:szCs w:val="28"/>
        </w:rPr>
      </w:pPr>
      <w:r>
        <w:rPr>
          <w:color w:val="000000"/>
          <w:szCs w:val="28"/>
        </w:rPr>
        <w:t>4</w:t>
      </w:r>
      <w:r w:rsidR="000729F2">
        <w:rPr>
          <w:color w:val="000000"/>
          <w:szCs w:val="28"/>
        </w:rPr>
        <w:t>.5</w:t>
      </w:r>
      <w:r w:rsidR="00B77C99" w:rsidRPr="00DF4346">
        <w:rPr>
          <w:color w:val="000000"/>
          <w:szCs w:val="28"/>
        </w:rPr>
        <w:t>. Взаимодействие лекарственных средств</w:t>
      </w:r>
      <w:r w:rsidR="0045567F">
        <w:rPr>
          <w:color w:val="000000"/>
          <w:szCs w:val="28"/>
        </w:rPr>
        <w:t>…………………………</w:t>
      </w:r>
    </w:p>
    <w:p w:rsidR="00B77C99" w:rsidRPr="00DF4346" w:rsidRDefault="00FE4E0B" w:rsidP="00D96AED">
      <w:pPr>
        <w:pStyle w:val="20"/>
        <w:spacing w:line="360" w:lineRule="auto"/>
        <w:rPr>
          <w:b/>
          <w:bCs/>
          <w:color w:val="000000"/>
          <w:szCs w:val="28"/>
        </w:rPr>
      </w:pPr>
      <w:r>
        <w:rPr>
          <w:b/>
          <w:bCs/>
          <w:color w:val="000000"/>
          <w:szCs w:val="28"/>
        </w:rPr>
        <w:t>4</w:t>
      </w:r>
      <w:r w:rsidR="000729F2">
        <w:rPr>
          <w:b/>
          <w:bCs/>
          <w:color w:val="000000"/>
          <w:szCs w:val="28"/>
        </w:rPr>
        <w:t>.6</w:t>
      </w:r>
      <w:r w:rsidR="0084586C">
        <w:rPr>
          <w:b/>
          <w:bCs/>
          <w:color w:val="000000"/>
          <w:szCs w:val="28"/>
        </w:rPr>
        <w:t>.</w:t>
      </w:r>
      <w:r w:rsidR="00B77C99" w:rsidRPr="00DF4346">
        <w:rPr>
          <w:b/>
          <w:bCs/>
          <w:color w:val="000000"/>
          <w:szCs w:val="28"/>
        </w:rPr>
        <w:t>Непереносимость</w:t>
      </w:r>
      <w:r w:rsidR="0045567F">
        <w:rPr>
          <w:b/>
          <w:bCs/>
          <w:color w:val="000000"/>
          <w:szCs w:val="28"/>
        </w:rPr>
        <w:t>………………………………………………………</w:t>
      </w:r>
    </w:p>
    <w:p w:rsidR="00B77C99" w:rsidRPr="00DF4346" w:rsidRDefault="00FE4E0B" w:rsidP="00D96AED">
      <w:pPr>
        <w:pStyle w:val="20"/>
        <w:spacing w:line="360" w:lineRule="auto"/>
        <w:rPr>
          <w:b/>
          <w:bCs/>
          <w:color w:val="000000"/>
          <w:szCs w:val="28"/>
        </w:rPr>
      </w:pPr>
      <w:r>
        <w:rPr>
          <w:b/>
          <w:bCs/>
          <w:color w:val="000000"/>
          <w:szCs w:val="28"/>
        </w:rPr>
        <w:t>4</w:t>
      </w:r>
      <w:r w:rsidR="000729F2">
        <w:rPr>
          <w:b/>
          <w:bCs/>
          <w:color w:val="000000"/>
          <w:szCs w:val="28"/>
        </w:rPr>
        <w:t>.7</w:t>
      </w:r>
      <w:r w:rsidR="00B77C99" w:rsidRPr="00DF4346">
        <w:rPr>
          <w:b/>
          <w:bCs/>
          <w:color w:val="000000"/>
          <w:szCs w:val="28"/>
        </w:rPr>
        <w:t>. Идиосинкразические реакции</w:t>
      </w:r>
      <w:r w:rsidR="0045567F">
        <w:rPr>
          <w:b/>
          <w:bCs/>
          <w:color w:val="000000"/>
          <w:szCs w:val="28"/>
        </w:rPr>
        <w:t>………………………………………</w:t>
      </w:r>
    </w:p>
    <w:p w:rsidR="00B77C99" w:rsidRPr="00DF4346" w:rsidRDefault="00FE4E0B" w:rsidP="00D96AED">
      <w:pPr>
        <w:pStyle w:val="20"/>
        <w:spacing w:line="360" w:lineRule="auto"/>
        <w:rPr>
          <w:b/>
          <w:bCs/>
          <w:color w:val="000000"/>
          <w:szCs w:val="28"/>
        </w:rPr>
      </w:pPr>
      <w:r>
        <w:rPr>
          <w:b/>
          <w:bCs/>
          <w:color w:val="000000"/>
          <w:szCs w:val="28"/>
        </w:rPr>
        <w:t>4</w:t>
      </w:r>
      <w:r w:rsidR="000729F2">
        <w:rPr>
          <w:b/>
          <w:bCs/>
          <w:color w:val="000000"/>
          <w:szCs w:val="28"/>
        </w:rPr>
        <w:t>.8</w:t>
      </w:r>
      <w:r w:rsidR="00B77C99" w:rsidRPr="00DF4346">
        <w:rPr>
          <w:b/>
          <w:bCs/>
          <w:color w:val="000000"/>
          <w:szCs w:val="28"/>
        </w:rPr>
        <w:t>. Аллергические реакции</w:t>
      </w:r>
      <w:r w:rsidR="003B0BBE">
        <w:rPr>
          <w:b/>
          <w:bCs/>
          <w:color w:val="000000"/>
          <w:szCs w:val="28"/>
        </w:rPr>
        <w:t>………………………………………………</w:t>
      </w:r>
    </w:p>
    <w:p w:rsidR="00FA03C4" w:rsidRPr="003D1F66" w:rsidRDefault="00FE4E0B" w:rsidP="00D96AED">
      <w:pPr>
        <w:pStyle w:val="20"/>
        <w:spacing w:line="360" w:lineRule="auto"/>
        <w:rPr>
          <w:b/>
          <w:color w:val="000000"/>
        </w:rPr>
      </w:pPr>
      <w:r>
        <w:rPr>
          <w:b/>
          <w:color w:val="000000"/>
        </w:rPr>
        <w:t>4</w:t>
      </w:r>
      <w:r w:rsidR="0084586C">
        <w:rPr>
          <w:b/>
          <w:color w:val="000000"/>
        </w:rPr>
        <w:t xml:space="preserve">.9. </w:t>
      </w:r>
      <w:r w:rsidR="00FA03C4" w:rsidRPr="003D1F66">
        <w:rPr>
          <w:b/>
          <w:color w:val="000000"/>
        </w:rPr>
        <w:t>Клинические критерии аллерги</w:t>
      </w:r>
      <w:r w:rsidR="0084586C">
        <w:rPr>
          <w:b/>
          <w:color w:val="000000"/>
        </w:rPr>
        <w:t xml:space="preserve">ческих реакций на лекарственные </w:t>
      </w:r>
      <w:r w:rsidR="00FA03C4" w:rsidRPr="003D1F66">
        <w:rPr>
          <w:b/>
          <w:color w:val="000000"/>
        </w:rPr>
        <w:t>средства</w:t>
      </w:r>
      <w:r w:rsidR="00FA03C4">
        <w:rPr>
          <w:b/>
          <w:color w:val="000000"/>
        </w:rPr>
        <w:t>………………………………………</w:t>
      </w:r>
      <w:r w:rsidR="0050414A">
        <w:rPr>
          <w:b/>
          <w:color w:val="000000"/>
        </w:rPr>
        <w:t>………….</w:t>
      </w:r>
    </w:p>
    <w:p w:rsidR="00B77C99" w:rsidRPr="00DF4346" w:rsidRDefault="00FE4E0B" w:rsidP="00D96AED">
      <w:pPr>
        <w:pStyle w:val="20"/>
        <w:spacing w:line="360" w:lineRule="auto"/>
        <w:rPr>
          <w:b/>
          <w:color w:val="000000"/>
          <w:szCs w:val="28"/>
        </w:rPr>
      </w:pPr>
      <w:r>
        <w:rPr>
          <w:b/>
          <w:bCs/>
          <w:color w:val="000000"/>
          <w:szCs w:val="28"/>
        </w:rPr>
        <w:t>4.10.</w:t>
      </w:r>
      <w:r w:rsidR="00FA03C4" w:rsidRPr="00DF4346">
        <w:rPr>
          <w:b/>
          <w:bCs/>
          <w:color w:val="000000"/>
          <w:szCs w:val="28"/>
        </w:rPr>
        <w:t xml:space="preserve"> </w:t>
      </w:r>
      <w:r w:rsidR="00B77C99" w:rsidRPr="00DF4346">
        <w:rPr>
          <w:b/>
          <w:color w:val="000000"/>
          <w:szCs w:val="28"/>
        </w:rPr>
        <w:t>Клинические критерии аллергических реакций на лекарственные средства</w:t>
      </w:r>
      <w:r w:rsidR="003B0BBE">
        <w:rPr>
          <w:b/>
          <w:color w:val="000000"/>
          <w:szCs w:val="28"/>
        </w:rPr>
        <w:t>……………………………………</w:t>
      </w:r>
      <w:r w:rsidR="0050414A">
        <w:rPr>
          <w:b/>
          <w:color w:val="000000"/>
          <w:szCs w:val="28"/>
        </w:rPr>
        <w:t>……………..</w:t>
      </w:r>
    </w:p>
    <w:p w:rsidR="00B77C99" w:rsidRPr="00DF4346" w:rsidRDefault="00FE4E0B" w:rsidP="00D96AED">
      <w:pPr>
        <w:pStyle w:val="20"/>
        <w:spacing w:line="360" w:lineRule="auto"/>
        <w:rPr>
          <w:b/>
          <w:bCs/>
          <w:color w:val="000000"/>
          <w:szCs w:val="28"/>
        </w:rPr>
      </w:pPr>
      <w:r>
        <w:rPr>
          <w:b/>
          <w:bCs/>
          <w:color w:val="000000"/>
          <w:szCs w:val="28"/>
        </w:rPr>
        <w:t>4.11.</w:t>
      </w:r>
      <w:r w:rsidR="00B77C99" w:rsidRPr="00DF4346">
        <w:rPr>
          <w:b/>
          <w:bCs/>
          <w:color w:val="000000"/>
          <w:szCs w:val="28"/>
        </w:rPr>
        <w:t>Псевдоаллергические реакции</w:t>
      </w:r>
      <w:r w:rsidR="003B0BBE">
        <w:rPr>
          <w:b/>
          <w:bCs/>
          <w:color w:val="000000"/>
          <w:szCs w:val="28"/>
        </w:rPr>
        <w:t>………………………………</w:t>
      </w:r>
      <w:r w:rsidR="0050414A">
        <w:rPr>
          <w:b/>
          <w:bCs/>
          <w:color w:val="000000"/>
          <w:szCs w:val="28"/>
        </w:rPr>
        <w:t>……...</w:t>
      </w:r>
    </w:p>
    <w:p w:rsidR="00B77C99" w:rsidRPr="00DF4346" w:rsidRDefault="00FE4E0B" w:rsidP="00D96AED">
      <w:pPr>
        <w:spacing w:line="360" w:lineRule="auto"/>
        <w:jc w:val="both"/>
        <w:rPr>
          <w:b/>
          <w:szCs w:val="28"/>
        </w:rPr>
      </w:pPr>
      <w:r>
        <w:rPr>
          <w:b/>
          <w:szCs w:val="28"/>
        </w:rPr>
        <w:t>5</w:t>
      </w:r>
      <w:r w:rsidR="00B77C99">
        <w:rPr>
          <w:b/>
          <w:szCs w:val="28"/>
        </w:rPr>
        <w:t>. НОРМАТИВНАЯ БАЗА</w:t>
      </w:r>
      <w:r w:rsidR="009C440D">
        <w:rPr>
          <w:b/>
          <w:szCs w:val="28"/>
        </w:rPr>
        <w:t>……………………………</w:t>
      </w:r>
      <w:r w:rsidR="0050414A">
        <w:rPr>
          <w:b/>
          <w:szCs w:val="28"/>
        </w:rPr>
        <w:t>…………………..</w:t>
      </w:r>
    </w:p>
    <w:p w:rsidR="00B77C99" w:rsidRDefault="00FE4E0B" w:rsidP="00D96AED">
      <w:pPr>
        <w:spacing w:line="360" w:lineRule="auto"/>
        <w:jc w:val="both"/>
        <w:rPr>
          <w:b/>
          <w:szCs w:val="28"/>
        </w:rPr>
      </w:pPr>
      <w:r>
        <w:rPr>
          <w:b/>
          <w:szCs w:val="28"/>
        </w:rPr>
        <w:t>6</w:t>
      </w:r>
      <w:r w:rsidR="0084586C">
        <w:rPr>
          <w:b/>
          <w:szCs w:val="28"/>
        </w:rPr>
        <w:t>.</w:t>
      </w:r>
      <w:r w:rsidR="00B77C99">
        <w:rPr>
          <w:b/>
          <w:szCs w:val="28"/>
        </w:rPr>
        <w:t>ЛИТЕРАТУРА</w:t>
      </w:r>
      <w:r w:rsidR="009C440D">
        <w:rPr>
          <w:b/>
          <w:szCs w:val="28"/>
        </w:rPr>
        <w:t>………………………………………………………</w:t>
      </w:r>
      <w:r w:rsidR="0050414A">
        <w:rPr>
          <w:b/>
          <w:szCs w:val="28"/>
        </w:rPr>
        <w:t>……</w:t>
      </w:r>
    </w:p>
    <w:p w:rsidR="00B77C99" w:rsidRDefault="00FE4E0B" w:rsidP="00D96AED">
      <w:pPr>
        <w:spacing w:line="360" w:lineRule="auto"/>
        <w:jc w:val="both"/>
        <w:rPr>
          <w:b/>
          <w:szCs w:val="28"/>
        </w:rPr>
      </w:pPr>
      <w:r>
        <w:rPr>
          <w:b/>
          <w:szCs w:val="28"/>
        </w:rPr>
        <w:t>7</w:t>
      </w:r>
      <w:r w:rsidR="0084586C">
        <w:rPr>
          <w:b/>
          <w:szCs w:val="28"/>
        </w:rPr>
        <w:t>.</w:t>
      </w:r>
      <w:r w:rsidR="00B77C99">
        <w:rPr>
          <w:b/>
          <w:szCs w:val="28"/>
        </w:rPr>
        <w:t>ПРИЛОЖЕНИЯ</w:t>
      </w:r>
      <w:r w:rsidR="009C440D">
        <w:rPr>
          <w:b/>
          <w:szCs w:val="28"/>
        </w:rPr>
        <w:t>………………………………………………………</w:t>
      </w:r>
      <w:r w:rsidR="0050414A">
        <w:rPr>
          <w:b/>
          <w:szCs w:val="28"/>
        </w:rPr>
        <w:t>….</w:t>
      </w:r>
    </w:p>
    <w:p w:rsidR="00B77C99" w:rsidRDefault="00B77C99" w:rsidP="00D96AED">
      <w:pPr>
        <w:pStyle w:val="a3"/>
        <w:spacing w:line="360" w:lineRule="auto"/>
        <w:jc w:val="both"/>
        <w:rPr>
          <w:color w:val="000000"/>
        </w:rPr>
      </w:pPr>
    </w:p>
    <w:p w:rsidR="0084586C" w:rsidRDefault="0084586C" w:rsidP="00D96AED">
      <w:pPr>
        <w:pStyle w:val="a3"/>
        <w:spacing w:line="360" w:lineRule="auto"/>
        <w:jc w:val="both"/>
        <w:rPr>
          <w:color w:val="000000"/>
        </w:rPr>
      </w:pPr>
    </w:p>
    <w:p w:rsidR="0084586C" w:rsidRDefault="0084586C" w:rsidP="0007593B">
      <w:pPr>
        <w:pStyle w:val="a3"/>
        <w:spacing w:line="360" w:lineRule="auto"/>
        <w:jc w:val="left"/>
        <w:rPr>
          <w:color w:val="000000"/>
        </w:rPr>
      </w:pPr>
    </w:p>
    <w:p w:rsidR="00934F8D" w:rsidRPr="003D1F66" w:rsidRDefault="00DF6765" w:rsidP="0007593B">
      <w:pPr>
        <w:pStyle w:val="a3"/>
        <w:spacing w:line="360" w:lineRule="auto"/>
        <w:jc w:val="left"/>
        <w:rPr>
          <w:color w:val="000000"/>
        </w:rPr>
      </w:pPr>
      <w:r>
        <w:rPr>
          <w:color w:val="000000"/>
        </w:rPr>
        <w:lastRenderedPageBreak/>
        <w:t>1. ОСНОВНЫЕ ПОНЯТИЯ И ТЕРМИНЫ</w:t>
      </w:r>
      <w:r w:rsidR="00934F8D" w:rsidRPr="003D1F66">
        <w:rPr>
          <w:color w:val="000000"/>
        </w:rPr>
        <w:t>,</w:t>
      </w:r>
      <w:r>
        <w:rPr>
          <w:color w:val="000000"/>
        </w:rPr>
        <w:t xml:space="preserve"> </w:t>
      </w:r>
      <w:r w:rsidR="000D449A">
        <w:rPr>
          <w:color w:val="000000"/>
        </w:rPr>
        <w:t>ИСПОЛЬЗУЕМЫЕ</w:t>
      </w:r>
      <w:r>
        <w:rPr>
          <w:color w:val="000000"/>
        </w:rPr>
        <w:t xml:space="preserve"> ПРИ ИЗУЧЕНИИ ОСЛОЖНЕНИЙ ФАРМАКОТЕРАПИИ</w:t>
      </w:r>
      <w:r w:rsidR="00934F8D" w:rsidRPr="003D1F66">
        <w:rPr>
          <w:color w:val="000000"/>
        </w:rPr>
        <w:t xml:space="preserve"> </w:t>
      </w:r>
    </w:p>
    <w:p w:rsidR="00934F8D" w:rsidRPr="003D1F66" w:rsidRDefault="00934F8D" w:rsidP="0007593B">
      <w:pPr>
        <w:pStyle w:val="a3"/>
        <w:spacing w:line="360" w:lineRule="auto"/>
        <w:jc w:val="left"/>
        <w:rPr>
          <w:b w:val="0"/>
          <w:bCs w:val="0"/>
          <w:color w:val="000000"/>
        </w:rPr>
      </w:pPr>
      <w:r w:rsidRPr="003D1F66">
        <w:rPr>
          <w:b w:val="0"/>
          <w:bCs w:val="0"/>
          <w:color w:val="000000"/>
        </w:rPr>
        <w:t>(по определ</w:t>
      </w:r>
      <w:r>
        <w:rPr>
          <w:b w:val="0"/>
          <w:bCs w:val="0"/>
          <w:color w:val="000000"/>
        </w:rPr>
        <w:t>е</w:t>
      </w:r>
      <w:r w:rsidRPr="003D1F66">
        <w:rPr>
          <w:b w:val="0"/>
          <w:bCs w:val="0"/>
          <w:color w:val="000000"/>
        </w:rPr>
        <w:t>нию экспертов ВОЗ):</w:t>
      </w:r>
    </w:p>
    <w:p w:rsidR="00934F8D" w:rsidRPr="003D1F66" w:rsidRDefault="00934F8D" w:rsidP="00934F8D">
      <w:pPr>
        <w:pStyle w:val="a3"/>
        <w:spacing w:line="360" w:lineRule="auto"/>
        <w:jc w:val="both"/>
        <w:rPr>
          <w:b w:val="0"/>
          <w:bCs w:val="0"/>
          <w:color w:val="000000"/>
        </w:rPr>
      </w:pPr>
      <w:r w:rsidRPr="003D1F66">
        <w:rPr>
          <w:color w:val="000000"/>
        </w:rPr>
        <w:t>Нежелательные эффекты лекарственных средств (НЭЛС)</w:t>
      </w:r>
      <w:r w:rsidR="0007593B">
        <w:rPr>
          <w:color w:val="000000"/>
        </w:rPr>
        <w:t xml:space="preserve"> </w:t>
      </w:r>
      <w:r w:rsidRPr="003D1F66">
        <w:rPr>
          <w:color w:val="000000"/>
        </w:rPr>
        <w:t xml:space="preserve">- </w:t>
      </w:r>
      <w:r w:rsidRPr="003D1F66">
        <w:rPr>
          <w:b w:val="0"/>
          <w:bCs w:val="0"/>
          <w:color w:val="000000"/>
        </w:rPr>
        <w:t>любые вредные эффекты, возникающие при применении лекарственных препаратов.</w:t>
      </w:r>
    </w:p>
    <w:p w:rsidR="00934F8D" w:rsidRPr="003D1F66" w:rsidRDefault="00934F8D" w:rsidP="00934F8D">
      <w:pPr>
        <w:pStyle w:val="a3"/>
        <w:spacing w:line="360" w:lineRule="auto"/>
        <w:jc w:val="both"/>
        <w:rPr>
          <w:b w:val="0"/>
          <w:bCs w:val="0"/>
          <w:color w:val="000000"/>
        </w:rPr>
      </w:pPr>
      <w:r w:rsidRPr="003D1F66">
        <w:rPr>
          <w:color w:val="000000"/>
        </w:rPr>
        <w:t>Неблагоприятная  побочная реакция</w:t>
      </w:r>
      <w:r w:rsidRPr="003D1F66">
        <w:rPr>
          <w:b w:val="0"/>
          <w:bCs w:val="0"/>
          <w:color w:val="000000"/>
        </w:rPr>
        <w:t xml:space="preserve"> – это</w:t>
      </w:r>
      <w:r w:rsidRPr="003D1F66">
        <w:rPr>
          <w:color w:val="000000"/>
        </w:rPr>
        <w:t xml:space="preserve"> </w:t>
      </w:r>
      <w:r w:rsidRPr="003D1F66">
        <w:rPr>
          <w:b w:val="0"/>
          <w:bCs w:val="0"/>
          <w:color w:val="000000"/>
        </w:rPr>
        <w:t>любая непреднамеренная и вредная для  организма человека реакция, возникающая при использовании препарата в обычных дозах с целью профилактики, лечения и диагностики.</w:t>
      </w:r>
    </w:p>
    <w:p w:rsidR="00934F8D" w:rsidRPr="003D1F66" w:rsidRDefault="00934F8D" w:rsidP="00934F8D">
      <w:pPr>
        <w:pStyle w:val="a3"/>
        <w:spacing w:line="360" w:lineRule="auto"/>
        <w:jc w:val="both"/>
        <w:rPr>
          <w:b w:val="0"/>
          <w:bCs w:val="0"/>
          <w:color w:val="000000"/>
        </w:rPr>
      </w:pPr>
      <w:r w:rsidRPr="003D1F66">
        <w:rPr>
          <w:color w:val="000000"/>
        </w:rPr>
        <w:t>Побочные явления -</w:t>
      </w:r>
      <w:r w:rsidRPr="003D1F66">
        <w:rPr>
          <w:b w:val="0"/>
          <w:bCs w:val="0"/>
          <w:color w:val="000000"/>
        </w:rPr>
        <w:t xml:space="preserve"> любые неблагоприятные с медицинской точки зрения проявления, которые возникают во время лечения препаратом, но которые не обязательно имеют причинно- следственную связь с этим лечением. Возможно, что неблагоприятные проявления совпадают по времени с приемом препарата.</w:t>
      </w:r>
    </w:p>
    <w:p w:rsidR="00934F8D" w:rsidRPr="003D1F66" w:rsidRDefault="00934F8D" w:rsidP="00934F8D">
      <w:pPr>
        <w:pStyle w:val="a3"/>
        <w:spacing w:line="360" w:lineRule="auto"/>
        <w:jc w:val="both"/>
        <w:rPr>
          <w:b w:val="0"/>
          <w:bCs w:val="0"/>
          <w:color w:val="000000"/>
        </w:rPr>
      </w:pPr>
      <w:r w:rsidRPr="003D1F66">
        <w:rPr>
          <w:color w:val="000000"/>
        </w:rPr>
        <w:t>Побочное действие лекарств (ПДЛ), побочный эффект -</w:t>
      </w:r>
      <w:r w:rsidRPr="003D1F66">
        <w:rPr>
          <w:b w:val="0"/>
          <w:bCs w:val="0"/>
          <w:color w:val="000000"/>
        </w:rPr>
        <w:t xml:space="preserve"> любое</w:t>
      </w:r>
      <w:r>
        <w:rPr>
          <w:b w:val="0"/>
          <w:bCs w:val="0"/>
          <w:color w:val="000000"/>
        </w:rPr>
        <w:t xml:space="preserve"> непреднамеренное действие лека</w:t>
      </w:r>
      <w:r w:rsidRPr="003D1F66">
        <w:rPr>
          <w:b w:val="0"/>
          <w:bCs w:val="0"/>
          <w:color w:val="000000"/>
        </w:rPr>
        <w:t>рственного средства (выходящее за рамки рассчитанного терапевтического), обусловленное его фармакологическими свойствами, наблюдаемое при использовании лекарства в рекомендуемых дозах. Основные элементы этого определения – фармакологическая природа эффекта, его непреднамеренность и не результат передозировки.</w:t>
      </w:r>
    </w:p>
    <w:p w:rsidR="00934F8D" w:rsidRPr="003D1F66" w:rsidRDefault="00934F8D" w:rsidP="00934F8D">
      <w:pPr>
        <w:pStyle w:val="a3"/>
        <w:spacing w:line="360" w:lineRule="auto"/>
        <w:jc w:val="both"/>
        <w:rPr>
          <w:b w:val="0"/>
          <w:bCs w:val="0"/>
          <w:color w:val="000000"/>
        </w:rPr>
      </w:pPr>
      <w:r w:rsidRPr="003D1F66">
        <w:rPr>
          <w:color w:val="000000"/>
        </w:rPr>
        <w:t xml:space="preserve">Побочная реакция на лекарственное средство- </w:t>
      </w:r>
      <w:r w:rsidRPr="003D1F66">
        <w:rPr>
          <w:b w:val="0"/>
          <w:bCs w:val="0"/>
          <w:color w:val="000000"/>
        </w:rPr>
        <w:t>неожиданный и нежелательный эффект, проявляющийся у больного при приеме  ЛС в терапевтической (диагностической, профилактической дозе). Под ЛС понимают любое вещество, используемое для диагностики, лечения и профилактики  болезни. Побочная реакция возникает в течение определенного вре</w:t>
      </w:r>
      <w:r w:rsidR="00B77C99">
        <w:rPr>
          <w:b w:val="0"/>
          <w:bCs w:val="0"/>
          <w:color w:val="000000"/>
        </w:rPr>
        <w:t xml:space="preserve">мени  после введения препарата </w:t>
      </w:r>
      <w:r w:rsidR="00B77C99" w:rsidRPr="00B77C99">
        <w:rPr>
          <w:b w:val="0"/>
          <w:bCs w:val="0"/>
          <w:color w:val="000000"/>
        </w:rPr>
        <w:t>[</w:t>
      </w:r>
      <w:r w:rsidRPr="003D1F66">
        <w:rPr>
          <w:b w:val="0"/>
          <w:bCs w:val="0"/>
          <w:color w:val="000000"/>
        </w:rPr>
        <w:t>8</w:t>
      </w:r>
      <w:r w:rsidR="00B77C99" w:rsidRPr="00B77C99">
        <w:rPr>
          <w:b w:val="0"/>
          <w:bCs w:val="0"/>
          <w:color w:val="000000"/>
        </w:rPr>
        <w:t>]</w:t>
      </w:r>
      <w:r w:rsidRPr="003D1F66">
        <w:rPr>
          <w:b w:val="0"/>
          <w:bCs w:val="0"/>
          <w:color w:val="000000"/>
        </w:rPr>
        <w:t>.</w:t>
      </w:r>
    </w:p>
    <w:p w:rsidR="00934F8D" w:rsidRPr="003D1F66" w:rsidRDefault="00934F8D" w:rsidP="00934F8D">
      <w:pPr>
        <w:pStyle w:val="a3"/>
        <w:spacing w:line="360" w:lineRule="auto"/>
        <w:jc w:val="both"/>
        <w:rPr>
          <w:b w:val="0"/>
          <w:bCs w:val="0"/>
          <w:color w:val="000000"/>
        </w:rPr>
      </w:pPr>
      <w:r w:rsidRPr="003D1F66">
        <w:rPr>
          <w:color w:val="000000"/>
        </w:rPr>
        <w:t>Серьезные побочные явления</w:t>
      </w:r>
      <w:r w:rsidRPr="003D1F66">
        <w:rPr>
          <w:b w:val="0"/>
          <w:bCs w:val="0"/>
          <w:color w:val="000000"/>
        </w:rPr>
        <w:t xml:space="preserve">  – события, наступившие при применении лекарственных препаратов, такие как смерть, или </w:t>
      </w:r>
      <w:r w:rsidRPr="003D1F66">
        <w:rPr>
          <w:b w:val="0"/>
          <w:bCs w:val="0"/>
          <w:color w:val="000000"/>
        </w:rPr>
        <w:lastRenderedPageBreak/>
        <w:t xml:space="preserve">угрожающие жизни состояния, инвалидизация, госпитализация или ее удлинение, появление врожденных аномалий, злокачественных новообразований, могут быть следствием передозировки. </w:t>
      </w:r>
      <w:r w:rsidRPr="003D1F66">
        <w:rPr>
          <w:b w:val="0"/>
          <w:bCs w:val="0"/>
          <w:color w:val="000000"/>
          <w:szCs w:val="40"/>
        </w:rPr>
        <w:t>Разница между серьезными и тяжелыми побочными явлениями:</w:t>
      </w:r>
    </w:p>
    <w:p w:rsidR="00934F8D" w:rsidRPr="003D1F66" w:rsidRDefault="00934F8D" w:rsidP="00934F8D">
      <w:pPr>
        <w:spacing w:line="360" w:lineRule="auto"/>
        <w:ind w:left="240" w:hanging="240"/>
        <w:rPr>
          <w:color w:val="000000"/>
        </w:rPr>
      </w:pPr>
      <w:r w:rsidRPr="003D1F66">
        <w:rPr>
          <w:color w:val="000000"/>
          <w:szCs w:val="28"/>
        </w:rPr>
        <w:t>• Серьезные - предполагается значительный вред или ущерб для больного вследствие развития состояний, предусмотренных определением «серьезные побочные явления»</w:t>
      </w:r>
    </w:p>
    <w:p w:rsidR="00934F8D" w:rsidRPr="003D1F66" w:rsidRDefault="00934F8D" w:rsidP="00934F8D">
      <w:pPr>
        <w:pStyle w:val="a4"/>
        <w:tabs>
          <w:tab w:val="clear" w:pos="4677"/>
          <w:tab w:val="clear" w:pos="9355"/>
        </w:tabs>
        <w:spacing w:before="20" w:line="360" w:lineRule="auto"/>
        <w:rPr>
          <w:color w:val="000000"/>
          <w:szCs w:val="28"/>
        </w:rPr>
      </w:pPr>
      <w:r w:rsidRPr="003D1F66">
        <w:rPr>
          <w:color w:val="000000"/>
          <w:szCs w:val="28"/>
        </w:rPr>
        <w:t>• Тяжелые - предполагается степень выраженности побочных явлений</w:t>
      </w:r>
    </w:p>
    <w:p w:rsidR="00934F8D" w:rsidRPr="003D1F66" w:rsidRDefault="00934F8D" w:rsidP="00934F8D">
      <w:pPr>
        <w:pStyle w:val="30"/>
        <w:spacing w:before="400" w:line="360" w:lineRule="auto"/>
        <w:jc w:val="both"/>
        <w:rPr>
          <w:b w:val="0"/>
          <w:bCs w:val="0"/>
          <w:color w:val="000000"/>
          <w:sz w:val="28"/>
          <w:szCs w:val="28"/>
        </w:rPr>
      </w:pPr>
      <w:r w:rsidRPr="003D1F66">
        <w:rPr>
          <w:color w:val="000000"/>
          <w:sz w:val="28"/>
          <w:szCs w:val="28"/>
        </w:rPr>
        <w:t>Несерьезная неблагоприятная побочная реакция</w:t>
      </w:r>
      <w:r w:rsidRPr="003D1F66">
        <w:rPr>
          <w:b w:val="0"/>
          <w:bCs w:val="0"/>
          <w:color w:val="000000"/>
          <w:sz w:val="28"/>
          <w:szCs w:val="28"/>
        </w:rPr>
        <w:t xml:space="preserve"> определяется как любая из побочных реакций,   которая   не   отвечает критериям   «серьезной   побочной реакции».</w:t>
      </w:r>
    </w:p>
    <w:p w:rsidR="00934F8D" w:rsidRPr="003D1F66" w:rsidRDefault="00934F8D" w:rsidP="00934F8D">
      <w:pPr>
        <w:pStyle w:val="a3"/>
        <w:spacing w:line="360" w:lineRule="auto"/>
        <w:jc w:val="both"/>
        <w:rPr>
          <w:b w:val="0"/>
          <w:bCs w:val="0"/>
          <w:color w:val="000000"/>
        </w:rPr>
      </w:pPr>
      <w:r w:rsidRPr="003D1F66">
        <w:rPr>
          <w:color w:val="000000"/>
        </w:rPr>
        <w:t>Местные реакции –</w:t>
      </w:r>
      <w:r w:rsidRPr="003D1F66">
        <w:rPr>
          <w:b w:val="0"/>
          <w:bCs w:val="0"/>
          <w:color w:val="000000"/>
        </w:rPr>
        <w:t xml:space="preserve"> реакции в месте применения лекарства.</w:t>
      </w:r>
    </w:p>
    <w:p w:rsidR="00934F8D" w:rsidRPr="003D1F66" w:rsidRDefault="00934F8D" w:rsidP="00934F8D">
      <w:pPr>
        <w:pStyle w:val="a3"/>
        <w:spacing w:line="360" w:lineRule="auto"/>
        <w:jc w:val="both"/>
        <w:rPr>
          <w:b w:val="0"/>
          <w:bCs w:val="0"/>
          <w:color w:val="000000"/>
        </w:rPr>
      </w:pPr>
      <w:r w:rsidRPr="003D1F66">
        <w:rPr>
          <w:color w:val="000000"/>
        </w:rPr>
        <w:t>Реакции взаимодействия -</w:t>
      </w:r>
      <w:r w:rsidRPr="003D1F66">
        <w:rPr>
          <w:b w:val="0"/>
          <w:bCs w:val="0"/>
          <w:color w:val="000000"/>
        </w:rPr>
        <w:t xml:space="preserve"> реакции, возникающие на фоне приема нескольких препаратов, которые являются следствием их взаимного влияния на процессы всасывания, распределения, биотрансформации, выделения  и выведения из организма.</w:t>
      </w:r>
    </w:p>
    <w:p w:rsidR="00934F8D" w:rsidRPr="003D1F66" w:rsidRDefault="00934F8D" w:rsidP="00934F8D">
      <w:pPr>
        <w:pStyle w:val="a3"/>
        <w:spacing w:line="360" w:lineRule="auto"/>
        <w:jc w:val="both"/>
        <w:rPr>
          <w:b w:val="0"/>
          <w:bCs w:val="0"/>
          <w:color w:val="000000"/>
        </w:rPr>
      </w:pPr>
      <w:r w:rsidRPr="003D1F66">
        <w:rPr>
          <w:color w:val="000000"/>
        </w:rPr>
        <w:t>Идиосинкразия –</w:t>
      </w:r>
      <w:r w:rsidRPr="003D1F66">
        <w:rPr>
          <w:b w:val="0"/>
          <w:bCs w:val="0"/>
          <w:color w:val="000000"/>
        </w:rPr>
        <w:t xml:space="preserve"> состояние, при котором неблагоприятная реакция на первое введение препарата проявляется в фармакологически неожиданной и извращенной  форме. </w:t>
      </w:r>
    </w:p>
    <w:p w:rsidR="00934F8D" w:rsidRPr="003D1F66" w:rsidRDefault="00934F8D" w:rsidP="00934F8D">
      <w:pPr>
        <w:pStyle w:val="a3"/>
        <w:spacing w:line="360" w:lineRule="auto"/>
        <w:jc w:val="both"/>
        <w:rPr>
          <w:b w:val="0"/>
          <w:bCs w:val="0"/>
          <w:color w:val="000000"/>
        </w:rPr>
      </w:pPr>
      <w:r w:rsidRPr="003D1F66">
        <w:rPr>
          <w:color w:val="000000"/>
        </w:rPr>
        <w:t xml:space="preserve">Аллергические (иммунные) лекарственные реакции </w:t>
      </w:r>
      <w:r w:rsidRPr="003D1F66">
        <w:rPr>
          <w:b w:val="0"/>
          <w:bCs w:val="0"/>
          <w:color w:val="000000"/>
        </w:rPr>
        <w:t>– это повышенная чувствительность организма к лекарственному препарату, в основе которой лежат иммунологические механизмы. Кроме аллергических реакций в практике врача могут встречаться сходные по клиническим проявлениям, но  отличающиеся механизмами развития псевдоаллергические (неиммунные) реакции.</w:t>
      </w:r>
    </w:p>
    <w:p w:rsidR="00934F8D" w:rsidRPr="003D1F66" w:rsidRDefault="00934F8D" w:rsidP="00934F8D">
      <w:pPr>
        <w:pStyle w:val="a3"/>
        <w:spacing w:line="360" w:lineRule="auto"/>
        <w:jc w:val="both"/>
        <w:rPr>
          <w:b w:val="0"/>
          <w:bCs w:val="0"/>
          <w:color w:val="000000"/>
        </w:rPr>
      </w:pPr>
    </w:p>
    <w:p w:rsidR="00934F8D" w:rsidRDefault="00934F8D" w:rsidP="00934F8D">
      <w:pPr>
        <w:pStyle w:val="a3"/>
        <w:spacing w:line="360" w:lineRule="auto"/>
        <w:jc w:val="both"/>
        <w:rPr>
          <w:b w:val="0"/>
          <w:bCs w:val="0"/>
          <w:color w:val="000000"/>
        </w:rPr>
      </w:pPr>
      <w:r w:rsidRPr="003D1F66">
        <w:rPr>
          <w:b w:val="0"/>
          <w:bCs w:val="0"/>
          <w:color w:val="000000"/>
        </w:rPr>
        <w:t xml:space="preserve">     Проблема безопасности лекарств актуальна для клинической медицины.</w:t>
      </w:r>
      <w:r>
        <w:rPr>
          <w:b w:val="0"/>
          <w:bCs w:val="0"/>
          <w:color w:val="000000"/>
        </w:rPr>
        <w:t xml:space="preserve"> </w:t>
      </w:r>
    </w:p>
    <w:p w:rsidR="00934F8D" w:rsidRPr="003D1F66" w:rsidRDefault="00934F8D" w:rsidP="00934F8D">
      <w:pPr>
        <w:pStyle w:val="a3"/>
        <w:spacing w:line="360" w:lineRule="auto"/>
        <w:jc w:val="both"/>
        <w:rPr>
          <w:b w:val="0"/>
          <w:bCs w:val="0"/>
          <w:color w:val="000000"/>
        </w:rPr>
      </w:pPr>
      <w:r w:rsidRPr="003D1F66">
        <w:rPr>
          <w:b w:val="0"/>
          <w:bCs w:val="0"/>
          <w:color w:val="000000"/>
        </w:rPr>
        <w:lastRenderedPageBreak/>
        <w:t>О важности и необходимости изучения безопасности лекарств свидетельствует Международная программа ВОЗ по мониторированию лекарств. Прогресс фармакотерапии любого заболевания зависит в значительной степени от знания и умения каждого практикующего врача распознавать побочные реакции на лекарственные препараты, лечить больных, имеющих лекарственные осложнения, уменьшать или предотвращать риск лекарственной терапии. В последние годы в связи с успехами фармакологии и созданием большого числа новых ЛС,  применение и злоупотребление лекарственными препаратами постоянно возрастает. К концу 80-х годов номенклатура используемых медикаментов в США составляла 26 000 наименований, в ФРГ- 5000, в Англии – 55 000, в ГДР – 4000, во Франции и Греции- 25 000, в Испании – 15 000, в Швейцарии – 10 000, в Австрии – 8000, в Польше – 6000, в СССР- 5000, в Финляндии – 4400, Нидерландах-  4000, Швеции – 3740, Дании – 2400, Болгарии и Норвегии – 2000, Чехословакии – 1400, Румынии – 900, Венгрии 1150.</w:t>
      </w:r>
    </w:p>
    <w:p w:rsidR="00934F8D" w:rsidRPr="003D1F66" w:rsidRDefault="00934F8D" w:rsidP="00934F8D">
      <w:pPr>
        <w:pStyle w:val="a3"/>
        <w:spacing w:line="360" w:lineRule="auto"/>
        <w:jc w:val="both"/>
        <w:rPr>
          <w:b w:val="0"/>
          <w:bCs w:val="0"/>
          <w:color w:val="000000"/>
        </w:rPr>
      </w:pPr>
      <w:r w:rsidRPr="003D1F66">
        <w:rPr>
          <w:b w:val="0"/>
          <w:bCs w:val="0"/>
          <w:color w:val="000000"/>
        </w:rPr>
        <w:t xml:space="preserve">          Статистика и учет побочных эффектов ЛС представляет собой сложную проблему ввиду того, что многие реакции остаются нераспознанными и / или не сообщаются врачами в центры по мониторингу за побочным действием лекарств.  Комитеты по контролю за ПДЛ, созданные в России, Франции, Великобритании, компьютеризированная система извещения и контроля за ПДЛ -</w:t>
      </w:r>
      <w:r w:rsidRPr="003D1F66">
        <w:rPr>
          <w:b w:val="0"/>
          <w:bCs w:val="0"/>
          <w:color w:val="000000"/>
          <w:lang w:val="en-US"/>
        </w:rPr>
        <w:t>Med</w:t>
      </w:r>
      <w:r w:rsidRPr="003D1F66">
        <w:rPr>
          <w:b w:val="0"/>
          <w:bCs w:val="0"/>
          <w:color w:val="000000"/>
        </w:rPr>
        <w:t xml:space="preserve"> </w:t>
      </w:r>
      <w:r w:rsidRPr="003D1F66">
        <w:rPr>
          <w:b w:val="0"/>
          <w:bCs w:val="0"/>
          <w:color w:val="000000"/>
          <w:lang w:val="en-US"/>
        </w:rPr>
        <w:t>Watch</w:t>
      </w:r>
      <w:r w:rsidRPr="003D1F66">
        <w:rPr>
          <w:b w:val="0"/>
          <w:bCs w:val="0"/>
          <w:color w:val="000000"/>
        </w:rPr>
        <w:t xml:space="preserve"> в США, и некоторых других странах, позволяют получить более полную информацию по данной проблеме. Однако число побочных лекарственных реакций неуклонно возрастает, а</w:t>
      </w:r>
      <w:r w:rsidRPr="003D1F66">
        <w:rPr>
          <w:color w:val="000000"/>
          <w:szCs w:val="32"/>
        </w:rPr>
        <w:t xml:space="preserve"> </w:t>
      </w:r>
      <w:r w:rsidRPr="003D1F66">
        <w:rPr>
          <w:b w:val="0"/>
          <w:bCs w:val="0"/>
          <w:color w:val="000000"/>
        </w:rPr>
        <w:t xml:space="preserve">цифры официальной статистики не в полной мере отражают реальную ситуацию по данной проблеме в связи со сложностью учета и интерпретации нежелательных эффектов ЛС.  </w:t>
      </w:r>
    </w:p>
    <w:p w:rsidR="00934F8D" w:rsidRPr="003D1F66" w:rsidRDefault="00934F8D" w:rsidP="00934F8D">
      <w:pPr>
        <w:pStyle w:val="a3"/>
        <w:spacing w:line="360" w:lineRule="auto"/>
        <w:jc w:val="both"/>
        <w:rPr>
          <w:color w:val="000000"/>
          <w:szCs w:val="32"/>
        </w:rPr>
      </w:pPr>
    </w:p>
    <w:p w:rsidR="00934F8D" w:rsidRDefault="00934F8D" w:rsidP="007A399F">
      <w:pPr>
        <w:pStyle w:val="a3"/>
        <w:spacing w:line="360" w:lineRule="auto"/>
        <w:rPr>
          <w:color w:val="000000"/>
        </w:rPr>
      </w:pPr>
    </w:p>
    <w:p w:rsidR="007A399F" w:rsidRPr="003D1F66" w:rsidRDefault="00DF6765" w:rsidP="007A399F">
      <w:pPr>
        <w:pStyle w:val="a3"/>
        <w:spacing w:line="360" w:lineRule="auto"/>
        <w:rPr>
          <w:color w:val="000000"/>
        </w:rPr>
      </w:pPr>
      <w:r>
        <w:rPr>
          <w:color w:val="000000"/>
        </w:rPr>
        <w:lastRenderedPageBreak/>
        <w:t xml:space="preserve">2. </w:t>
      </w:r>
      <w:r w:rsidR="007A399F" w:rsidRPr="003D1F66">
        <w:rPr>
          <w:color w:val="000000"/>
        </w:rPr>
        <w:t>КЛАССИФИКАЦИ</w:t>
      </w:r>
      <w:r w:rsidR="000D449A">
        <w:rPr>
          <w:color w:val="000000"/>
        </w:rPr>
        <w:t xml:space="preserve">Я </w:t>
      </w:r>
      <w:r w:rsidR="001E244B">
        <w:rPr>
          <w:color w:val="000000"/>
        </w:rPr>
        <w:t xml:space="preserve">НЕЖЕЛАТЕЛЬНЫХ </w:t>
      </w:r>
      <w:r w:rsidR="000D449A">
        <w:rPr>
          <w:color w:val="000000"/>
        </w:rPr>
        <w:t>ЛЕКАРСТВЕННЫХ</w:t>
      </w:r>
      <w:r w:rsidR="0026065A">
        <w:rPr>
          <w:color w:val="000000"/>
        </w:rPr>
        <w:t xml:space="preserve"> </w:t>
      </w:r>
      <w:r w:rsidR="001E244B">
        <w:rPr>
          <w:color w:val="000000"/>
        </w:rPr>
        <w:t>РЕАКЦИЙ</w:t>
      </w:r>
      <w:r w:rsidR="007A399F" w:rsidRPr="003D1F66">
        <w:rPr>
          <w:color w:val="000000"/>
        </w:rPr>
        <w:t>.</w:t>
      </w:r>
    </w:p>
    <w:p w:rsidR="007A399F" w:rsidRPr="003D1F66" w:rsidRDefault="007A399F" w:rsidP="007A399F">
      <w:pPr>
        <w:spacing w:line="360" w:lineRule="auto"/>
        <w:ind w:firstLine="708"/>
        <w:jc w:val="both"/>
        <w:rPr>
          <w:color w:val="000000"/>
        </w:rPr>
      </w:pPr>
    </w:p>
    <w:p w:rsidR="00654C86" w:rsidRPr="00B0071C" w:rsidRDefault="0026065A" w:rsidP="007A399F">
      <w:pPr>
        <w:spacing w:line="360" w:lineRule="auto"/>
        <w:ind w:firstLine="708"/>
        <w:jc w:val="both"/>
      </w:pPr>
      <w:r>
        <w:t>Существует великое множество клас</w:t>
      </w:r>
      <w:r w:rsidR="00B0071C">
        <w:t>сификаций нежелательных лекарственных реакций</w:t>
      </w:r>
      <w:r>
        <w:t>. Основным принципом р</w:t>
      </w:r>
      <w:r w:rsidR="00B0071C">
        <w:t>азделения нежелательных лекарственных</w:t>
      </w:r>
      <w:r>
        <w:t xml:space="preserve"> реакций</w:t>
      </w:r>
      <w:r w:rsidR="0018582F">
        <w:t xml:space="preserve"> является разграничение их на категории А, В, С и </w:t>
      </w:r>
      <w:r w:rsidR="0018582F">
        <w:rPr>
          <w:lang w:val="en-US"/>
        </w:rPr>
        <w:t>D</w:t>
      </w:r>
      <w:r w:rsidR="0018582F" w:rsidRPr="0018582F">
        <w:t xml:space="preserve">. </w:t>
      </w:r>
    </w:p>
    <w:p w:rsidR="007A399F" w:rsidRPr="007A399F" w:rsidRDefault="007A399F" w:rsidP="007A399F">
      <w:pPr>
        <w:spacing w:line="360" w:lineRule="auto"/>
        <w:ind w:firstLine="708"/>
        <w:jc w:val="both"/>
        <w:rPr>
          <w:color w:val="000000"/>
        </w:rPr>
      </w:pPr>
      <w:r w:rsidRPr="003D1F66">
        <w:t xml:space="preserve">В настоящее время современному уровню знаний соответствует в большей степени классификация, в основу которой положены предложения </w:t>
      </w:r>
      <w:r w:rsidRPr="003D1F66">
        <w:rPr>
          <w:lang w:val="en-US"/>
        </w:rPr>
        <w:t>Wade</w:t>
      </w:r>
      <w:r w:rsidRPr="003D1F66">
        <w:t xml:space="preserve"> &amp; </w:t>
      </w:r>
      <w:r w:rsidRPr="003D1F66">
        <w:rPr>
          <w:lang w:val="en-US"/>
        </w:rPr>
        <w:t>Beely</w:t>
      </w:r>
      <w:r w:rsidRPr="003D1F66">
        <w:t xml:space="preserve">, </w:t>
      </w:r>
      <w:r w:rsidRPr="003D1F66">
        <w:rPr>
          <w:lang w:val="en-US"/>
        </w:rPr>
        <w:t>Rawlings</w:t>
      </w:r>
      <w:r w:rsidRPr="003D1F66">
        <w:t xml:space="preserve"> &amp; </w:t>
      </w:r>
      <w:r w:rsidRPr="003D1F66">
        <w:rPr>
          <w:lang w:val="en-US"/>
        </w:rPr>
        <w:t>Thomson</w:t>
      </w:r>
      <w:r w:rsidRPr="003D1F66">
        <w:t xml:space="preserve">, модифицированные впоследствии </w:t>
      </w:r>
      <w:r w:rsidRPr="003D1F66">
        <w:rPr>
          <w:lang w:val="en-US"/>
        </w:rPr>
        <w:t>Royer</w:t>
      </w:r>
      <w:r w:rsidRPr="003D1F66">
        <w:t xml:space="preserve"> (38). Она используется как в работе национальных и региональных центров по изучению </w:t>
      </w:r>
      <w:r w:rsidR="004570BB">
        <w:t xml:space="preserve">нежелательных лекарственных реакций </w:t>
      </w:r>
      <w:r w:rsidRPr="003D1F66">
        <w:t>в разных стран, так и в Программе ВОЗ по международному мониторингу лекарств. Согласно этой классификации, неж</w:t>
      </w:r>
      <w:r w:rsidR="00B0071C">
        <w:t>елательные лекарственные</w:t>
      </w:r>
      <w:r w:rsidRPr="003D1F66">
        <w:t xml:space="preserve"> реакции условно подразделяются на четыре типа – А, В, С и </w:t>
      </w:r>
      <w:r w:rsidRPr="003D1F66">
        <w:rPr>
          <w:lang w:val="en-US"/>
        </w:rPr>
        <w:t>D</w:t>
      </w:r>
      <w:r w:rsidR="00B77C99">
        <w:t xml:space="preserve"> </w:t>
      </w:r>
      <w:r w:rsidR="00B77C99" w:rsidRPr="00B77C99">
        <w:t>[</w:t>
      </w:r>
      <w:r w:rsidR="00B77C99">
        <w:t>2</w:t>
      </w:r>
      <w:r w:rsidR="00B77C99" w:rsidRPr="00B77C99">
        <w:t>]</w:t>
      </w:r>
      <w:r>
        <w:t>.</w:t>
      </w:r>
    </w:p>
    <w:p w:rsidR="007A399F" w:rsidRPr="007A399F" w:rsidRDefault="008C7140" w:rsidP="0068188B">
      <w:pPr>
        <w:pStyle w:val="a3"/>
        <w:spacing w:line="360" w:lineRule="auto"/>
        <w:jc w:val="both"/>
        <w:rPr>
          <w:b w:val="0"/>
          <w:color w:val="000000"/>
        </w:rPr>
      </w:pPr>
      <w:r>
        <w:rPr>
          <w:b w:val="0"/>
          <w:color w:val="000000"/>
        </w:rPr>
        <w:t>НЕЖЕЛАТЕЛЬНЫЕ ЛЕКАРСТВЕННЫЕ</w:t>
      </w:r>
      <w:r w:rsidR="007A399F" w:rsidRPr="003D1F66">
        <w:rPr>
          <w:b w:val="0"/>
          <w:color w:val="000000"/>
        </w:rPr>
        <w:t xml:space="preserve"> РЕАКЦИИ, ЗАВИСИМЫЕ ОТ ДОЗЫ (ТИП А)</w:t>
      </w:r>
      <w:r w:rsidR="007A399F" w:rsidRPr="007A399F">
        <w:rPr>
          <w:color w:val="000000"/>
        </w:rPr>
        <w:t xml:space="preserve"> </w:t>
      </w:r>
      <w:r w:rsidR="007A399F">
        <w:rPr>
          <w:color w:val="000000"/>
        </w:rPr>
        <w:t xml:space="preserve">- </w:t>
      </w:r>
      <w:r w:rsidR="007A399F" w:rsidRPr="007A399F">
        <w:rPr>
          <w:b w:val="0"/>
          <w:color w:val="000000"/>
        </w:rPr>
        <w:t>частые предсказуемые реакции, связанные с фармакологической активностью  ЛС, могут наблюдаться у любого индивидуума;</w:t>
      </w:r>
    </w:p>
    <w:p w:rsidR="007A399F" w:rsidRPr="003D1F66" w:rsidRDefault="007A399F" w:rsidP="007A399F">
      <w:pPr>
        <w:numPr>
          <w:ilvl w:val="0"/>
          <w:numId w:val="10"/>
        </w:numPr>
        <w:spacing w:line="360" w:lineRule="auto"/>
        <w:jc w:val="both"/>
        <w:rPr>
          <w:color w:val="000000"/>
        </w:rPr>
      </w:pPr>
      <w:r w:rsidRPr="003D1F66">
        <w:rPr>
          <w:color w:val="000000"/>
        </w:rPr>
        <w:t>Токсичность, связанная с передозировкой ЛС (гепатотоксичность высоких доз парацетамола)</w:t>
      </w:r>
    </w:p>
    <w:p w:rsidR="007A399F" w:rsidRPr="003D1F66" w:rsidRDefault="007A399F" w:rsidP="007A399F">
      <w:pPr>
        <w:numPr>
          <w:ilvl w:val="0"/>
          <w:numId w:val="10"/>
        </w:numPr>
        <w:spacing w:line="360" w:lineRule="auto"/>
        <w:jc w:val="both"/>
        <w:rPr>
          <w:color w:val="000000"/>
        </w:rPr>
      </w:pPr>
      <w:r w:rsidRPr="003D1F66">
        <w:rPr>
          <w:color w:val="000000"/>
        </w:rPr>
        <w:t xml:space="preserve">Второстепенные </w:t>
      </w:r>
      <w:r w:rsidR="004570BB">
        <w:rPr>
          <w:color w:val="000000"/>
        </w:rPr>
        <w:t>нежелательные лекарственные реакции</w:t>
      </w:r>
      <w:r w:rsidRPr="003D1F66">
        <w:rPr>
          <w:color w:val="000000"/>
        </w:rPr>
        <w:t xml:space="preserve">  (седативный эффект антигистаминных ДС)</w:t>
      </w:r>
    </w:p>
    <w:p w:rsidR="007A399F" w:rsidRPr="003D1F66" w:rsidRDefault="007A399F" w:rsidP="007A399F">
      <w:pPr>
        <w:numPr>
          <w:ilvl w:val="0"/>
          <w:numId w:val="10"/>
        </w:numPr>
        <w:spacing w:line="360" w:lineRule="auto"/>
        <w:jc w:val="both"/>
        <w:rPr>
          <w:color w:val="000000"/>
        </w:rPr>
      </w:pPr>
      <w:r w:rsidRPr="003D1F66">
        <w:rPr>
          <w:color w:val="000000"/>
        </w:rPr>
        <w:t xml:space="preserve">Вторичные </w:t>
      </w:r>
      <w:r w:rsidR="004570BB">
        <w:rPr>
          <w:color w:val="000000"/>
        </w:rPr>
        <w:t>нежелательные лекарственные реакции</w:t>
      </w:r>
      <w:r w:rsidR="004570BB" w:rsidRPr="003D1F66">
        <w:rPr>
          <w:color w:val="000000"/>
        </w:rPr>
        <w:t xml:space="preserve">  </w:t>
      </w:r>
      <w:r w:rsidRPr="003D1F66">
        <w:rPr>
          <w:color w:val="000000"/>
        </w:rPr>
        <w:t xml:space="preserve"> (дисбактериоз при использовании антибиотиков)</w:t>
      </w:r>
    </w:p>
    <w:p w:rsidR="007A399F" w:rsidRPr="003D1F66" w:rsidRDefault="007A399F" w:rsidP="007A399F">
      <w:pPr>
        <w:numPr>
          <w:ilvl w:val="0"/>
          <w:numId w:val="10"/>
        </w:numPr>
        <w:spacing w:line="360" w:lineRule="auto"/>
        <w:jc w:val="both"/>
        <w:rPr>
          <w:color w:val="000000"/>
        </w:rPr>
      </w:pPr>
      <w:r w:rsidRPr="003D1F66">
        <w:rPr>
          <w:color w:val="000000"/>
        </w:rPr>
        <w:t>Токсичность, связанная с лекарственным взаимодействием (</w:t>
      </w:r>
      <w:r w:rsidR="00951164">
        <w:rPr>
          <w:color w:val="000000"/>
        </w:rPr>
        <w:t>нежелательная лекарственная реакция</w:t>
      </w:r>
      <w:r w:rsidR="004570BB" w:rsidRPr="003D1F66">
        <w:rPr>
          <w:color w:val="000000"/>
        </w:rPr>
        <w:t xml:space="preserve">  </w:t>
      </w:r>
      <w:r w:rsidR="00951164">
        <w:rPr>
          <w:color w:val="000000"/>
        </w:rPr>
        <w:t>при взаимодействии</w:t>
      </w:r>
      <w:r w:rsidRPr="003D1F66">
        <w:rPr>
          <w:color w:val="000000"/>
        </w:rPr>
        <w:t xml:space="preserve"> теофиллина с эритромицином)</w:t>
      </w:r>
    </w:p>
    <w:p w:rsidR="007A399F" w:rsidRPr="003D1F66" w:rsidRDefault="007A399F" w:rsidP="007A399F">
      <w:pPr>
        <w:spacing w:line="360" w:lineRule="auto"/>
        <w:ind w:firstLine="708"/>
        <w:jc w:val="both"/>
        <w:rPr>
          <w:color w:val="000000"/>
        </w:rPr>
      </w:pPr>
    </w:p>
    <w:p w:rsidR="00CB273F" w:rsidRDefault="008C7140" w:rsidP="0068188B">
      <w:pPr>
        <w:pStyle w:val="a3"/>
        <w:spacing w:line="360" w:lineRule="auto"/>
        <w:jc w:val="both"/>
        <w:rPr>
          <w:b w:val="0"/>
          <w:color w:val="000000"/>
        </w:rPr>
      </w:pPr>
      <w:r>
        <w:rPr>
          <w:b w:val="0"/>
          <w:color w:val="000000"/>
        </w:rPr>
        <w:lastRenderedPageBreak/>
        <w:t>НЕЖЕЛАТЕЛЬНЫЕ ЛЕКАРСТВЕННЫЕ</w:t>
      </w:r>
      <w:r w:rsidRPr="003D1F66">
        <w:rPr>
          <w:b w:val="0"/>
          <w:color w:val="000000"/>
        </w:rPr>
        <w:t xml:space="preserve"> РЕАКЦИИ</w:t>
      </w:r>
      <w:r w:rsidR="009F433A" w:rsidRPr="003D1F66">
        <w:rPr>
          <w:b w:val="0"/>
          <w:color w:val="000000"/>
        </w:rPr>
        <w:t>, НЕ ЗАВИСИМЫЕ ОТ ДОЗЫ (ТИП В)</w:t>
      </w:r>
      <w:r w:rsidR="009F433A" w:rsidRPr="009F433A">
        <w:rPr>
          <w:color w:val="000000"/>
        </w:rPr>
        <w:t xml:space="preserve"> </w:t>
      </w:r>
      <w:r w:rsidR="009F433A">
        <w:rPr>
          <w:color w:val="000000"/>
        </w:rPr>
        <w:t xml:space="preserve">- </w:t>
      </w:r>
      <w:r w:rsidR="009F433A" w:rsidRPr="009F433A">
        <w:rPr>
          <w:b w:val="0"/>
          <w:color w:val="000000"/>
        </w:rPr>
        <w:t>нечастые, непредсказуемые реакции, встречающиеся только у чувствительных людей;</w:t>
      </w:r>
    </w:p>
    <w:p w:rsidR="009F433A" w:rsidRPr="003D1F66" w:rsidRDefault="009F433A" w:rsidP="0068188B">
      <w:pPr>
        <w:pStyle w:val="a3"/>
        <w:numPr>
          <w:ilvl w:val="3"/>
          <w:numId w:val="10"/>
        </w:numPr>
        <w:tabs>
          <w:tab w:val="clear" w:pos="2880"/>
        </w:tabs>
        <w:spacing w:line="360" w:lineRule="auto"/>
        <w:ind w:hanging="2520"/>
        <w:jc w:val="left"/>
        <w:rPr>
          <w:b w:val="0"/>
          <w:color w:val="000000"/>
        </w:rPr>
      </w:pPr>
      <w:r>
        <w:rPr>
          <w:b w:val="0"/>
          <w:color w:val="000000"/>
        </w:rPr>
        <w:t>Неизвестного механизма</w:t>
      </w:r>
    </w:p>
    <w:p w:rsidR="007A399F" w:rsidRPr="003D1F66" w:rsidRDefault="007A399F" w:rsidP="0068188B">
      <w:pPr>
        <w:numPr>
          <w:ilvl w:val="3"/>
          <w:numId w:val="10"/>
        </w:numPr>
        <w:tabs>
          <w:tab w:val="clear" w:pos="2880"/>
        </w:tabs>
        <w:spacing w:line="360" w:lineRule="auto"/>
        <w:ind w:hanging="2520"/>
        <w:rPr>
          <w:color w:val="000000"/>
        </w:rPr>
      </w:pPr>
      <w:r w:rsidRPr="003D1F66">
        <w:rPr>
          <w:color w:val="000000"/>
        </w:rPr>
        <w:t>Лекарственная непереносимость</w:t>
      </w:r>
    </w:p>
    <w:p w:rsidR="007A399F" w:rsidRPr="003D1F66" w:rsidRDefault="007A399F" w:rsidP="0068188B">
      <w:pPr>
        <w:numPr>
          <w:ilvl w:val="3"/>
          <w:numId w:val="10"/>
        </w:numPr>
        <w:tabs>
          <w:tab w:val="clear" w:pos="2880"/>
        </w:tabs>
        <w:spacing w:line="360" w:lineRule="auto"/>
        <w:ind w:hanging="2520"/>
        <w:rPr>
          <w:color w:val="000000"/>
        </w:rPr>
      </w:pPr>
      <w:r w:rsidRPr="003D1F66">
        <w:rPr>
          <w:color w:val="000000"/>
        </w:rPr>
        <w:t>Идиосинкразия</w:t>
      </w:r>
    </w:p>
    <w:p w:rsidR="007A399F" w:rsidRPr="003D1F66" w:rsidRDefault="007A399F" w:rsidP="0068188B">
      <w:pPr>
        <w:numPr>
          <w:ilvl w:val="3"/>
          <w:numId w:val="10"/>
        </w:numPr>
        <w:tabs>
          <w:tab w:val="clear" w:pos="2880"/>
        </w:tabs>
        <w:spacing w:line="360" w:lineRule="auto"/>
        <w:ind w:hanging="2520"/>
        <w:rPr>
          <w:color w:val="000000"/>
        </w:rPr>
      </w:pPr>
      <w:r w:rsidRPr="003D1F66">
        <w:rPr>
          <w:color w:val="000000"/>
        </w:rPr>
        <w:t>Гиперчувствительность (иммунологическая)</w:t>
      </w:r>
    </w:p>
    <w:p w:rsidR="007A399F" w:rsidRPr="003D1F66" w:rsidRDefault="007A399F" w:rsidP="0068188B">
      <w:pPr>
        <w:numPr>
          <w:ilvl w:val="3"/>
          <w:numId w:val="10"/>
        </w:numPr>
        <w:tabs>
          <w:tab w:val="clear" w:pos="2880"/>
        </w:tabs>
        <w:spacing w:line="360" w:lineRule="auto"/>
        <w:ind w:left="360" w:firstLine="0"/>
        <w:rPr>
          <w:color w:val="000000"/>
        </w:rPr>
      </w:pPr>
      <w:r w:rsidRPr="003D1F66">
        <w:rPr>
          <w:color w:val="000000"/>
        </w:rPr>
        <w:t>Псевдоаллергические реакции (неиммунологические)</w:t>
      </w:r>
    </w:p>
    <w:p w:rsidR="007A399F" w:rsidRPr="003D1F66" w:rsidRDefault="007A399F" w:rsidP="007A399F">
      <w:pPr>
        <w:spacing w:line="360" w:lineRule="auto"/>
        <w:ind w:firstLine="708"/>
        <w:jc w:val="both"/>
        <w:rPr>
          <w:b/>
          <w:bCs/>
          <w:color w:val="000000"/>
        </w:rPr>
      </w:pPr>
    </w:p>
    <w:p w:rsidR="009F08EE" w:rsidRPr="009F08EE" w:rsidRDefault="008C7140" w:rsidP="0068188B">
      <w:pPr>
        <w:pStyle w:val="a3"/>
        <w:spacing w:line="360" w:lineRule="auto"/>
        <w:jc w:val="both"/>
        <w:rPr>
          <w:b w:val="0"/>
          <w:color w:val="000000"/>
        </w:rPr>
      </w:pPr>
      <w:r>
        <w:rPr>
          <w:b w:val="0"/>
          <w:color w:val="000000"/>
        </w:rPr>
        <w:t>НЕЖЕЛАТЕЛЬНЫЕ ЛЕКАРСТВЕННЫЕ</w:t>
      </w:r>
      <w:r w:rsidRPr="003D1F66">
        <w:rPr>
          <w:b w:val="0"/>
          <w:color w:val="000000"/>
        </w:rPr>
        <w:t xml:space="preserve"> РЕАКЦИИ</w:t>
      </w:r>
      <w:r>
        <w:rPr>
          <w:b w:val="0"/>
          <w:color w:val="000000"/>
        </w:rPr>
        <w:t xml:space="preserve"> </w:t>
      </w:r>
      <w:r w:rsidR="009F08EE" w:rsidRPr="003D1F66">
        <w:rPr>
          <w:b w:val="0"/>
          <w:color w:val="000000"/>
        </w:rPr>
        <w:t>ВСЛЕДСТВИЕ ДЛИТЕЛЬНОЙ ТЕРАПИИ (ТИП С)</w:t>
      </w:r>
      <w:r w:rsidR="009F08EE" w:rsidRPr="009F08EE">
        <w:rPr>
          <w:color w:val="000000"/>
        </w:rPr>
        <w:t xml:space="preserve"> </w:t>
      </w:r>
      <w:r w:rsidR="009F08EE">
        <w:rPr>
          <w:color w:val="000000"/>
        </w:rPr>
        <w:t xml:space="preserve">- </w:t>
      </w:r>
      <w:r w:rsidR="009F08EE" w:rsidRPr="009F08EE">
        <w:rPr>
          <w:b w:val="0"/>
          <w:color w:val="000000"/>
        </w:rPr>
        <w:t>реакции, связанные с длительной терапией</w:t>
      </w:r>
    </w:p>
    <w:p w:rsidR="009F08EE" w:rsidRDefault="009F08EE" w:rsidP="0068188B">
      <w:pPr>
        <w:pStyle w:val="a3"/>
        <w:numPr>
          <w:ilvl w:val="0"/>
          <w:numId w:val="29"/>
        </w:numPr>
        <w:tabs>
          <w:tab w:val="clear" w:pos="2844"/>
        </w:tabs>
        <w:spacing w:line="360" w:lineRule="auto"/>
        <w:ind w:left="360" w:firstLine="0"/>
        <w:jc w:val="left"/>
        <w:rPr>
          <w:b w:val="0"/>
          <w:color w:val="000000"/>
        </w:rPr>
      </w:pPr>
      <w:r w:rsidRPr="003D1F66">
        <w:rPr>
          <w:b w:val="0"/>
          <w:color w:val="000000"/>
        </w:rPr>
        <w:t xml:space="preserve">Толерантность. </w:t>
      </w:r>
    </w:p>
    <w:p w:rsidR="009F08EE" w:rsidRDefault="009F08EE" w:rsidP="0068188B">
      <w:pPr>
        <w:pStyle w:val="a3"/>
        <w:numPr>
          <w:ilvl w:val="0"/>
          <w:numId w:val="29"/>
        </w:numPr>
        <w:tabs>
          <w:tab w:val="clear" w:pos="2844"/>
        </w:tabs>
        <w:spacing w:line="360" w:lineRule="auto"/>
        <w:ind w:left="360" w:firstLine="0"/>
        <w:jc w:val="left"/>
        <w:rPr>
          <w:b w:val="0"/>
          <w:color w:val="000000"/>
        </w:rPr>
      </w:pPr>
      <w:r w:rsidRPr="003D1F66">
        <w:rPr>
          <w:b w:val="0"/>
          <w:color w:val="000000"/>
        </w:rPr>
        <w:t xml:space="preserve">Зависимость. </w:t>
      </w:r>
    </w:p>
    <w:p w:rsidR="009F08EE" w:rsidRDefault="009F08EE" w:rsidP="0068188B">
      <w:pPr>
        <w:pStyle w:val="a3"/>
        <w:numPr>
          <w:ilvl w:val="0"/>
          <w:numId w:val="29"/>
        </w:numPr>
        <w:tabs>
          <w:tab w:val="clear" w:pos="2844"/>
        </w:tabs>
        <w:spacing w:line="360" w:lineRule="auto"/>
        <w:ind w:left="360" w:firstLine="0"/>
        <w:jc w:val="left"/>
        <w:rPr>
          <w:b w:val="0"/>
          <w:color w:val="000000"/>
        </w:rPr>
      </w:pPr>
      <w:r w:rsidRPr="003D1F66">
        <w:rPr>
          <w:b w:val="0"/>
          <w:color w:val="000000"/>
        </w:rPr>
        <w:t xml:space="preserve">Синдром отмены. </w:t>
      </w:r>
    </w:p>
    <w:p w:rsidR="009F08EE" w:rsidRDefault="009F08EE" w:rsidP="0068188B">
      <w:pPr>
        <w:pStyle w:val="a3"/>
        <w:numPr>
          <w:ilvl w:val="0"/>
          <w:numId w:val="29"/>
        </w:numPr>
        <w:tabs>
          <w:tab w:val="clear" w:pos="2844"/>
        </w:tabs>
        <w:spacing w:line="360" w:lineRule="auto"/>
        <w:ind w:left="360" w:firstLine="0"/>
        <w:jc w:val="left"/>
        <w:rPr>
          <w:b w:val="0"/>
          <w:color w:val="000000"/>
        </w:rPr>
      </w:pPr>
      <w:r w:rsidRPr="003D1F66">
        <w:rPr>
          <w:b w:val="0"/>
          <w:color w:val="000000"/>
        </w:rPr>
        <w:t xml:space="preserve">Кумулятивные эффекты. </w:t>
      </w:r>
    </w:p>
    <w:p w:rsidR="009F08EE" w:rsidRPr="003D1F66" w:rsidRDefault="009F08EE" w:rsidP="0068188B">
      <w:pPr>
        <w:pStyle w:val="a3"/>
        <w:numPr>
          <w:ilvl w:val="0"/>
          <w:numId w:val="29"/>
        </w:numPr>
        <w:tabs>
          <w:tab w:val="clear" w:pos="2844"/>
        </w:tabs>
        <w:spacing w:line="360" w:lineRule="auto"/>
        <w:ind w:left="360" w:firstLine="0"/>
        <w:jc w:val="left"/>
        <w:rPr>
          <w:b w:val="0"/>
          <w:color w:val="000000"/>
        </w:rPr>
      </w:pPr>
      <w:r w:rsidRPr="003D1F66">
        <w:rPr>
          <w:b w:val="0"/>
          <w:color w:val="000000"/>
        </w:rPr>
        <w:t>Эффекты подавления выработки гормонов.</w:t>
      </w:r>
    </w:p>
    <w:p w:rsidR="007A399F" w:rsidRPr="008C7140" w:rsidRDefault="009F08EE" w:rsidP="008C7140">
      <w:pPr>
        <w:pStyle w:val="a3"/>
        <w:spacing w:line="360" w:lineRule="auto"/>
        <w:jc w:val="both"/>
        <w:rPr>
          <w:b w:val="0"/>
          <w:color w:val="000000"/>
        </w:rPr>
      </w:pPr>
      <w:r w:rsidRPr="008C7140">
        <w:rPr>
          <w:b w:val="0"/>
        </w:rPr>
        <w:t xml:space="preserve">ОТСРОЧЕННЫЕ ЭФФЕКТЫ (ТИП </w:t>
      </w:r>
      <w:r w:rsidRPr="008C7140">
        <w:rPr>
          <w:b w:val="0"/>
          <w:lang w:val="en-US"/>
        </w:rPr>
        <w:t>D</w:t>
      </w:r>
      <w:r w:rsidRPr="008C7140">
        <w:rPr>
          <w:b w:val="0"/>
        </w:rPr>
        <w:t>)</w:t>
      </w:r>
    </w:p>
    <w:p w:rsidR="007A399F" w:rsidRPr="003D1F66" w:rsidRDefault="00B0071C" w:rsidP="007A399F">
      <w:pPr>
        <w:spacing w:line="360" w:lineRule="auto"/>
        <w:ind w:firstLine="708"/>
        <w:jc w:val="both"/>
        <w:rPr>
          <w:color w:val="000000"/>
        </w:rPr>
      </w:pPr>
      <w:r>
        <w:rPr>
          <w:color w:val="000000"/>
        </w:rPr>
        <w:t>Нежелательные лекарственные реакции</w:t>
      </w:r>
      <w:r w:rsidR="007A399F" w:rsidRPr="003D1F66">
        <w:rPr>
          <w:color w:val="000000"/>
        </w:rPr>
        <w:t xml:space="preserve"> </w:t>
      </w:r>
      <w:r w:rsidR="0026065A">
        <w:rPr>
          <w:color w:val="000000"/>
        </w:rPr>
        <w:t xml:space="preserve">можно разделить </w:t>
      </w:r>
      <w:r w:rsidR="007A399F" w:rsidRPr="003D1F66">
        <w:rPr>
          <w:color w:val="000000"/>
        </w:rPr>
        <w:t>на две группы</w:t>
      </w:r>
      <w:r w:rsidR="0026065A">
        <w:rPr>
          <w:color w:val="000000"/>
        </w:rPr>
        <w:t xml:space="preserve">, с позиции прогнозируемости </w:t>
      </w:r>
      <w:r w:rsidR="00B77C99" w:rsidRPr="00B77C99">
        <w:rPr>
          <w:color w:val="000000"/>
        </w:rPr>
        <w:t>[</w:t>
      </w:r>
      <w:r w:rsidR="00B77C99">
        <w:rPr>
          <w:color w:val="000000"/>
        </w:rPr>
        <w:t>2</w:t>
      </w:r>
      <w:r w:rsidR="00B77C99" w:rsidRPr="00B77C99">
        <w:rPr>
          <w:color w:val="000000"/>
        </w:rPr>
        <w:t>]</w:t>
      </w:r>
      <w:r w:rsidR="007A399F" w:rsidRPr="003D1F66">
        <w:rPr>
          <w:color w:val="000000"/>
        </w:rPr>
        <w:t>:</w:t>
      </w:r>
    </w:p>
    <w:p w:rsidR="007A399F" w:rsidRPr="003D1F66" w:rsidRDefault="007A399F" w:rsidP="007A399F">
      <w:pPr>
        <w:spacing w:line="360" w:lineRule="auto"/>
        <w:jc w:val="both"/>
        <w:rPr>
          <w:b/>
          <w:bCs/>
          <w:color w:val="000000"/>
        </w:rPr>
      </w:pPr>
      <w:r w:rsidRPr="003D1F66">
        <w:rPr>
          <w:b/>
          <w:bCs/>
          <w:color w:val="000000"/>
        </w:rPr>
        <w:t>1.</w:t>
      </w:r>
      <w:r>
        <w:rPr>
          <w:b/>
          <w:bCs/>
          <w:color w:val="000000"/>
        </w:rPr>
        <w:t xml:space="preserve"> </w:t>
      </w:r>
      <w:r w:rsidR="00B0071C">
        <w:rPr>
          <w:b/>
          <w:bCs/>
          <w:color w:val="000000"/>
        </w:rPr>
        <w:t>Прогнозируемые нежелательные лекарственные</w:t>
      </w:r>
      <w:r w:rsidRPr="003D1F66">
        <w:rPr>
          <w:b/>
          <w:bCs/>
          <w:color w:val="000000"/>
        </w:rPr>
        <w:t xml:space="preserve"> реакции, </w:t>
      </w:r>
      <w:r w:rsidRPr="003D1F66">
        <w:rPr>
          <w:color w:val="000000"/>
        </w:rPr>
        <w:t>которые:</w:t>
      </w:r>
      <w:r w:rsidRPr="003D1F66">
        <w:rPr>
          <w:b/>
          <w:bCs/>
          <w:color w:val="000000"/>
        </w:rPr>
        <w:t xml:space="preserve"> </w:t>
      </w:r>
    </w:p>
    <w:p w:rsidR="007A399F" w:rsidRPr="003D1F66" w:rsidRDefault="007A399F" w:rsidP="007A399F">
      <w:pPr>
        <w:spacing w:line="360" w:lineRule="auto"/>
        <w:jc w:val="both"/>
        <w:rPr>
          <w:color w:val="000000"/>
        </w:rPr>
      </w:pPr>
      <w:r w:rsidRPr="003D1F66">
        <w:rPr>
          <w:color w:val="000000"/>
        </w:rPr>
        <w:t>а) часто дозозависимы,</w:t>
      </w:r>
      <w:r w:rsidRPr="003D1F66">
        <w:rPr>
          <w:color w:val="000000"/>
          <w:u w:val="single"/>
        </w:rPr>
        <w:t xml:space="preserve"> </w:t>
      </w:r>
    </w:p>
    <w:p w:rsidR="007A399F" w:rsidRPr="003D1F66" w:rsidRDefault="007A399F" w:rsidP="007A399F">
      <w:pPr>
        <w:spacing w:line="360" w:lineRule="auto"/>
        <w:jc w:val="both"/>
        <w:rPr>
          <w:color w:val="000000"/>
        </w:rPr>
      </w:pPr>
      <w:r w:rsidRPr="003D1F66">
        <w:rPr>
          <w:color w:val="000000"/>
        </w:rPr>
        <w:t>б) связаны с известными фармакологическими свойствами ЛС,</w:t>
      </w:r>
    </w:p>
    <w:p w:rsidR="007A399F" w:rsidRPr="003D1F66" w:rsidRDefault="007A399F" w:rsidP="007A399F">
      <w:pPr>
        <w:spacing w:line="360" w:lineRule="auto"/>
        <w:jc w:val="both"/>
        <w:rPr>
          <w:color w:val="000000"/>
        </w:rPr>
      </w:pPr>
      <w:r w:rsidRPr="003D1F66">
        <w:rPr>
          <w:color w:val="000000"/>
        </w:rPr>
        <w:t>в) со</w:t>
      </w:r>
      <w:r w:rsidR="00B0071C">
        <w:rPr>
          <w:color w:val="000000"/>
        </w:rPr>
        <w:t>ставляют до 80% и более нежелательных</w:t>
      </w:r>
      <w:r w:rsidRPr="003D1F66">
        <w:rPr>
          <w:color w:val="000000"/>
        </w:rPr>
        <w:t xml:space="preserve"> эффектов при использовании этих ЛС;</w:t>
      </w:r>
    </w:p>
    <w:p w:rsidR="007A399F" w:rsidRPr="003D1F66" w:rsidRDefault="007A399F" w:rsidP="007A399F">
      <w:pPr>
        <w:spacing w:line="360" w:lineRule="auto"/>
        <w:jc w:val="both"/>
        <w:rPr>
          <w:b/>
          <w:bCs/>
          <w:color w:val="000000"/>
        </w:rPr>
      </w:pPr>
      <w:r w:rsidRPr="003D1F66">
        <w:rPr>
          <w:b/>
          <w:bCs/>
          <w:color w:val="000000"/>
        </w:rPr>
        <w:t>2.</w:t>
      </w:r>
      <w:r>
        <w:rPr>
          <w:b/>
          <w:bCs/>
          <w:color w:val="000000"/>
        </w:rPr>
        <w:t xml:space="preserve"> </w:t>
      </w:r>
      <w:r w:rsidRPr="003D1F66">
        <w:rPr>
          <w:b/>
          <w:bCs/>
          <w:color w:val="000000"/>
        </w:rPr>
        <w:t xml:space="preserve">Непрогнозируемые </w:t>
      </w:r>
      <w:r w:rsidR="00B0071C">
        <w:rPr>
          <w:b/>
          <w:bCs/>
          <w:color w:val="000000"/>
        </w:rPr>
        <w:t>нежелательные лекарственные</w:t>
      </w:r>
      <w:r w:rsidR="00B0071C" w:rsidRPr="003D1F66">
        <w:rPr>
          <w:b/>
          <w:bCs/>
          <w:color w:val="000000"/>
        </w:rPr>
        <w:t xml:space="preserve"> </w:t>
      </w:r>
      <w:r w:rsidRPr="003D1F66">
        <w:rPr>
          <w:b/>
          <w:bCs/>
          <w:color w:val="000000"/>
        </w:rPr>
        <w:t xml:space="preserve">реакции, </w:t>
      </w:r>
      <w:r w:rsidRPr="003D1F66">
        <w:rPr>
          <w:color w:val="000000"/>
        </w:rPr>
        <w:t>которые:</w:t>
      </w:r>
    </w:p>
    <w:p w:rsidR="007A399F" w:rsidRPr="003D1F66" w:rsidRDefault="007A399F" w:rsidP="007A399F">
      <w:pPr>
        <w:spacing w:line="360" w:lineRule="auto"/>
        <w:jc w:val="both"/>
        <w:rPr>
          <w:color w:val="000000"/>
        </w:rPr>
      </w:pPr>
      <w:r w:rsidRPr="003D1F66">
        <w:rPr>
          <w:color w:val="000000"/>
        </w:rPr>
        <w:t>а) обычно не зависят от дозы,</w:t>
      </w:r>
    </w:p>
    <w:p w:rsidR="007A399F" w:rsidRPr="003D1F66" w:rsidRDefault="007A399F" w:rsidP="007A399F">
      <w:pPr>
        <w:spacing w:line="360" w:lineRule="auto"/>
        <w:jc w:val="both"/>
        <w:rPr>
          <w:color w:val="000000"/>
        </w:rPr>
      </w:pPr>
      <w:r w:rsidRPr="003D1F66">
        <w:rPr>
          <w:color w:val="000000"/>
        </w:rPr>
        <w:lastRenderedPageBreak/>
        <w:t>б) обычно не связаны с известными фармакологическими свойствами препарата,</w:t>
      </w:r>
    </w:p>
    <w:p w:rsidR="007A399F" w:rsidRPr="003D1F66" w:rsidRDefault="007A399F" w:rsidP="007A399F">
      <w:pPr>
        <w:spacing w:line="360" w:lineRule="auto"/>
        <w:jc w:val="both"/>
        <w:rPr>
          <w:color w:val="000000"/>
        </w:rPr>
      </w:pPr>
      <w:r w:rsidRPr="003D1F66">
        <w:rPr>
          <w:color w:val="000000"/>
        </w:rPr>
        <w:t>в) часто связаны с иммунологической реактивностью больных или с генетическими особенностями больных, подверженных таким реакциям.</w:t>
      </w:r>
    </w:p>
    <w:p w:rsidR="007A399F" w:rsidRPr="003D1F66" w:rsidRDefault="007A399F" w:rsidP="007A399F">
      <w:pPr>
        <w:pStyle w:val="20"/>
        <w:spacing w:line="360" w:lineRule="auto"/>
        <w:ind w:firstLine="708"/>
        <w:rPr>
          <w:color w:val="000000"/>
        </w:rPr>
      </w:pPr>
      <w:r w:rsidRPr="003D1F66">
        <w:rPr>
          <w:color w:val="000000"/>
        </w:rPr>
        <w:t>В классификацию не входят реакции, относящиеся к событиям, совпадающим по времени с введением ЛС или с самой процедурой введения препарата, но не связанные с ЛС как таковым. Такие реакции часто о</w:t>
      </w:r>
      <w:r w:rsidR="00B0071C">
        <w:rPr>
          <w:color w:val="000000"/>
        </w:rPr>
        <w:t>шибочно расценивают как нежелательное</w:t>
      </w:r>
      <w:r w:rsidRPr="003D1F66">
        <w:rPr>
          <w:color w:val="000000"/>
        </w:rPr>
        <w:t xml:space="preserve"> действие ЛС, в связи с чем больные необоснованно избегают употребления этих средств. В частности, после парентерального введения ЛС могут наблюдаться </w:t>
      </w:r>
      <w:r w:rsidRPr="003D1F66">
        <w:rPr>
          <w:i/>
          <w:iCs/>
          <w:color w:val="000000"/>
        </w:rPr>
        <w:t xml:space="preserve">психофизиологические реакции </w:t>
      </w:r>
      <w:r w:rsidRPr="003D1F66">
        <w:rPr>
          <w:color w:val="000000"/>
        </w:rPr>
        <w:t xml:space="preserve">в виде истерического невроза, гипервентиляции, вегетативно-сосудистых расстройств (обмороков). Некоторые из этих реакций представляют собой проявление скрытых психических заболеваний. Прием плацебо может вызывать развитие состояния, напоминающего анафилактический шок. Другую группу субъективных и объективных признаков называют </w:t>
      </w:r>
      <w:r w:rsidRPr="003D1F66">
        <w:rPr>
          <w:i/>
          <w:iCs/>
          <w:color w:val="000000"/>
        </w:rPr>
        <w:t xml:space="preserve">совпадающими реакциями. </w:t>
      </w:r>
      <w:r w:rsidRPr="003D1F66">
        <w:rPr>
          <w:color w:val="000000"/>
        </w:rPr>
        <w:t xml:space="preserve">Они появляются в процессе лечения болезни или на фоне приема препарата и могут быть ошибочно приписаны ЛС (например, появление вызванной вирусом экзантемы или даже крапивницы на фоне лечения антибиотиком). </w:t>
      </w:r>
    </w:p>
    <w:p w:rsidR="007A399F" w:rsidRPr="003D1F66" w:rsidRDefault="007A399F" w:rsidP="007A399F">
      <w:pPr>
        <w:spacing w:line="360" w:lineRule="auto"/>
        <w:jc w:val="both"/>
        <w:rPr>
          <w:color w:val="000000"/>
        </w:rPr>
      </w:pPr>
      <w:r w:rsidRPr="003D1F66">
        <w:rPr>
          <w:color w:val="000000"/>
        </w:rPr>
        <w:t xml:space="preserve">В таблице 1 представлена классификация </w:t>
      </w:r>
      <w:r w:rsidR="00B0071C">
        <w:rPr>
          <w:color w:val="000000"/>
        </w:rPr>
        <w:t xml:space="preserve">нежелательных лекарственных </w:t>
      </w:r>
      <w:r w:rsidRPr="003D1F66">
        <w:rPr>
          <w:color w:val="000000"/>
        </w:rPr>
        <w:t xml:space="preserve">реакций на ЛС с последующими краткими комментариями. Представленную классификацию </w:t>
      </w:r>
      <w:r w:rsidR="00B0071C">
        <w:rPr>
          <w:color w:val="000000"/>
        </w:rPr>
        <w:t xml:space="preserve">нежелательных лекарственных </w:t>
      </w:r>
      <w:r w:rsidR="00B0071C" w:rsidRPr="003D1F66">
        <w:rPr>
          <w:color w:val="000000"/>
        </w:rPr>
        <w:t xml:space="preserve">реакций </w:t>
      </w:r>
      <w:r w:rsidRPr="003D1F66">
        <w:rPr>
          <w:color w:val="000000"/>
        </w:rPr>
        <w:t>следует рассматривать как рабочую. Нередко ту или иную реакцию невозможно отнести к одной из рассмотренных  рубрик. Необходимо, однако, преодолеть распространенную практику отнесения любой р</w:t>
      </w:r>
      <w:r w:rsidR="00B77C99">
        <w:rPr>
          <w:color w:val="000000"/>
        </w:rPr>
        <w:t xml:space="preserve">еакции на ЛС к аллергическим </w:t>
      </w:r>
      <w:r w:rsidR="00B77C99" w:rsidRPr="00B77C99">
        <w:rPr>
          <w:color w:val="000000"/>
        </w:rPr>
        <w:t>[</w:t>
      </w:r>
      <w:r w:rsidR="00B77C99">
        <w:rPr>
          <w:color w:val="000000"/>
        </w:rPr>
        <w:t>2</w:t>
      </w:r>
      <w:r w:rsidR="00B77C99" w:rsidRPr="00B77C99">
        <w:rPr>
          <w:color w:val="000000"/>
        </w:rPr>
        <w:t>]</w:t>
      </w:r>
      <w:r w:rsidRPr="003D1F66">
        <w:rPr>
          <w:color w:val="000000"/>
        </w:rPr>
        <w:t>.</w:t>
      </w:r>
    </w:p>
    <w:p w:rsidR="00B77C99" w:rsidRDefault="00B77C99" w:rsidP="007A399F">
      <w:pPr>
        <w:spacing w:line="360" w:lineRule="auto"/>
        <w:jc w:val="right"/>
        <w:rPr>
          <w:color w:val="000000"/>
          <w:lang w:val="en-US"/>
        </w:rPr>
      </w:pPr>
    </w:p>
    <w:p w:rsidR="00B77C99" w:rsidRDefault="00B77C99" w:rsidP="007A399F">
      <w:pPr>
        <w:spacing w:line="360" w:lineRule="auto"/>
        <w:jc w:val="right"/>
        <w:rPr>
          <w:color w:val="000000"/>
          <w:lang w:val="en-US"/>
        </w:rPr>
      </w:pPr>
    </w:p>
    <w:p w:rsidR="00B77C99" w:rsidRDefault="00B77C99" w:rsidP="007A399F">
      <w:pPr>
        <w:spacing w:line="360" w:lineRule="auto"/>
        <w:jc w:val="right"/>
        <w:rPr>
          <w:color w:val="000000"/>
          <w:lang w:val="en-US"/>
        </w:rPr>
      </w:pPr>
    </w:p>
    <w:p w:rsidR="007A399F" w:rsidRPr="003D1F66" w:rsidRDefault="007A399F" w:rsidP="007A399F">
      <w:pPr>
        <w:spacing w:line="360" w:lineRule="auto"/>
        <w:jc w:val="right"/>
        <w:rPr>
          <w:color w:val="000000"/>
        </w:rPr>
      </w:pPr>
      <w:r w:rsidRPr="003D1F66">
        <w:rPr>
          <w:color w:val="000000"/>
        </w:rPr>
        <w:t>Таблица 1.</w:t>
      </w:r>
    </w:p>
    <w:p w:rsidR="00654C86" w:rsidRPr="000D449A" w:rsidRDefault="00654C86" w:rsidP="007A399F">
      <w:pPr>
        <w:pStyle w:val="1"/>
        <w:spacing w:line="360" w:lineRule="auto"/>
        <w:rPr>
          <w:color w:val="000000"/>
          <w:szCs w:val="24"/>
          <w:lang w:val="ru-RU"/>
        </w:rPr>
      </w:pPr>
    </w:p>
    <w:p w:rsidR="007A399F" w:rsidRPr="003D1F66" w:rsidRDefault="000D449A" w:rsidP="007A399F">
      <w:pPr>
        <w:pStyle w:val="1"/>
        <w:spacing w:line="360" w:lineRule="auto"/>
        <w:rPr>
          <w:color w:val="000000"/>
          <w:szCs w:val="24"/>
          <w:lang w:val="ru-RU"/>
        </w:rPr>
      </w:pPr>
      <w:r>
        <w:rPr>
          <w:color w:val="000000"/>
          <w:szCs w:val="24"/>
          <w:lang w:val="ru-RU"/>
        </w:rPr>
        <w:t>Классификация нежелательных лекарственных</w:t>
      </w:r>
      <w:r w:rsidR="007A399F" w:rsidRPr="003D1F66">
        <w:rPr>
          <w:color w:val="000000"/>
          <w:szCs w:val="24"/>
          <w:lang w:val="ru-RU"/>
        </w:rPr>
        <w:t xml:space="preserve"> ре</w:t>
      </w:r>
      <w:r>
        <w:rPr>
          <w:color w:val="000000"/>
          <w:szCs w:val="24"/>
          <w:lang w:val="ru-RU"/>
        </w:rPr>
        <w:t xml:space="preserve">акций </w:t>
      </w:r>
    </w:p>
    <w:p w:rsidR="007A399F" w:rsidRPr="003D1F66" w:rsidRDefault="007A399F" w:rsidP="007A399F">
      <w:pPr>
        <w:pStyle w:val="1"/>
        <w:spacing w:line="360" w:lineRule="auto"/>
        <w:rPr>
          <w:color w:val="000000"/>
          <w:szCs w:val="24"/>
        </w:rPr>
      </w:pPr>
      <w:r w:rsidRPr="007A399F">
        <w:rPr>
          <w:color w:val="000000"/>
          <w:szCs w:val="24"/>
          <w:lang w:val="ru-RU"/>
        </w:rPr>
        <w:t xml:space="preserve"> </w:t>
      </w:r>
      <w:r w:rsidRPr="003D1F66">
        <w:rPr>
          <w:color w:val="000000"/>
          <w:szCs w:val="24"/>
        </w:rPr>
        <w:t>Sword Richard D.D., R.Patterson, 2004</w:t>
      </w:r>
    </w:p>
    <w:p w:rsidR="007A399F" w:rsidRPr="003D1F66" w:rsidRDefault="007A399F" w:rsidP="007A399F">
      <w:pPr>
        <w:rPr>
          <w:color w:val="00000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99"/>
        <w:gridCol w:w="4297"/>
      </w:tblGrid>
      <w:tr w:rsidR="007A399F" w:rsidRPr="003D1F66">
        <w:tblPrEx>
          <w:tblCellMar>
            <w:top w:w="0" w:type="dxa"/>
            <w:bottom w:w="0" w:type="dxa"/>
          </w:tblCellMar>
        </w:tblPrEx>
        <w:tc>
          <w:tcPr>
            <w:tcW w:w="4499" w:type="dxa"/>
          </w:tcPr>
          <w:p w:rsidR="007A399F" w:rsidRPr="00B0071C" w:rsidRDefault="007A399F" w:rsidP="007A399F">
            <w:pPr>
              <w:spacing w:line="360" w:lineRule="auto"/>
              <w:jc w:val="center"/>
              <w:rPr>
                <w:b/>
                <w:bCs/>
                <w:color w:val="000000"/>
              </w:rPr>
            </w:pPr>
            <w:r w:rsidRPr="00B0071C">
              <w:rPr>
                <w:b/>
                <w:bCs/>
                <w:color w:val="000000"/>
              </w:rPr>
              <w:t xml:space="preserve">Прогнозируемые </w:t>
            </w:r>
            <w:r w:rsidR="00B0071C" w:rsidRPr="00B0071C">
              <w:rPr>
                <w:b/>
                <w:color w:val="000000"/>
              </w:rPr>
              <w:t>нежелательные лекарственные реакции</w:t>
            </w:r>
          </w:p>
        </w:tc>
        <w:tc>
          <w:tcPr>
            <w:tcW w:w="4297" w:type="dxa"/>
          </w:tcPr>
          <w:p w:rsidR="007A399F" w:rsidRPr="00B0071C" w:rsidRDefault="007A399F" w:rsidP="007A399F">
            <w:pPr>
              <w:spacing w:line="360" w:lineRule="auto"/>
              <w:jc w:val="center"/>
              <w:rPr>
                <w:b/>
                <w:bCs/>
                <w:color w:val="000000"/>
              </w:rPr>
            </w:pPr>
            <w:r w:rsidRPr="00B0071C">
              <w:rPr>
                <w:b/>
                <w:bCs/>
                <w:color w:val="000000"/>
              </w:rPr>
              <w:t xml:space="preserve">Непрогнозируемые </w:t>
            </w:r>
            <w:r w:rsidR="00B0071C" w:rsidRPr="00B0071C">
              <w:rPr>
                <w:b/>
                <w:color w:val="000000"/>
              </w:rPr>
              <w:t>нежелательные лекарственные реакции</w:t>
            </w:r>
            <w:r w:rsidRPr="00B0071C">
              <w:rPr>
                <w:b/>
                <w:bCs/>
                <w:color w:val="000000"/>
              </w:rPr>
              <w:t>, появляющиеся у чувствительных больных</w:t>
            </w:r>
          </w:p>
        </w:tc>
      </w:tr>
      <w:tr w:rsidR="007A399F" w:rsidRPr="003D1F66">
        <w:tblPrEx>
          <w:tblCellMar>
            <w:top w:w="0" w:type="dxa"/>
            <w:bottom w:w="0" w:type="dxa"/>
          </w:tblCellMar>
        </w:tblPrEx>
        <w:trPr>
          <w:trHeight w:val="4005"/>
        </w:trPr>
        <w:tc>
          <w:tcPr>
            <w:tcW w:w="4499" w:type="dxa"/>
          </w:tcPr>
          <w:p w:rsidR="007A399F" w:rsidRPr="003D1F66" w:rsidRDefault="007A399F" w:rsidP="007A399F">
            <w:pPr>
              <w:spacing w:line="360" w:lineRule="auto"/>
              <w:jc w:val="both"/>
              <w:rPr>
                <w:color w:val="000000"/>
              </w:rPr>
            </w:pPr>
            <w:r w:rsidRPr="003D1F66">
              <w:rPr>
                <w:color w:val="000000"/>
              </w:rPr>
              <w:t>Передозировка: токсичность</w:t>
            </w:r>
          </w:p>
          <w:p w:rsidR="007A399F" w:rsidRPr="003D1F66" w:rsidRDefault="007A399F" w:rsidP="007A399F">
            <w:pPr>
              <w:spacing w:line="360" w:lineRule="auto"/>
              <w:jc w:val="both"/>
              <w:rPr>
                <w:color w:val="000000"/>
              </w:rPr>
            </w:pPr>
            <w:r w:rsidRPr="003D1F66">
              <w:rPr>
                <w:color w:val="000000"/>
              </w:rPr>
              <w:t xml:space="preserve">Собственно </w:t>
            </w:r>
            <w:r w:rsidR="00B0071C">
              <w:rPr>
                <w:color w:val="000000"/>
              </w:rPr>
              <w:t>нежелательные</w:t>
            </w:r>
            <w:r w:rsidRPr="003D1F66">
              <w:rPr>
                <w:color w:val="000000"/>
              </w:rPr>
              <w:t xml:space="preserve"> эффекты:</w:t>
            </w:r>
          </w:p>
          <w:p w:rsidR="007A399F" w:rsidRPr="003D1F66" w:rsidRDefault="007A399F" w:rsidP="007A399F">
            <w:pPr>
              <w:numPr>
                <w:ilvl w:val="0"/>
                <w:numId w:val="1"/>
              </w:numPr>
              <w:spacing w:line="360" w:lineRule="auto"/>
              <w:jc w:val="both"/>
              <w:rPr>
                <w:color w:val="000000"/>
              </w:rPr>
            </w:pPr>
            <w:r w:rsidRPr="003D1F66">
              <w:rPr>
                <w:color w:val="000000"/>
              </w:rPr>
              <w:t>немедленного характера</w:t>
            </w:r>
          </w:p>
          <w:p w:rsidR="007A399F" w:rsidRPr="003D1F66" w:rsidRDefault="007A399F" w:rsidP="007A399F">
            <w:pPr>
              <w:numPr>
                <w:ilvl w:val="0"/>
                <w:numId w:val="1"/>
              </w:numPr>
              <w:spacing w:line="360" w:lineRule="auto"/>
              <w:jc w:val="both"/>
              <w:rPr>
                <w:color w:val="000000"/>
              </w:rPr>
            </w:pPr>
            <w:r w:rsidRPr="003D1F66">
              <w:rPr>
                <w:color w:val="000000"/>
              </w:rPr>
              <w:t>замедленного характера</w:t>
            </w:r>
          </w:p>
          <w:p w:rsidR="007A399F" w:rsidRPr="003D1F66" w:rsidRDefault="007A399F" w:rsidP="007A399F">
            <w:pPr>
              <w:pStyle w:val="20"/>
              <w:spacing w:line="360" w:lineRule="auto"/>
              <w:rPr>
                <w:color w:val="000000"/>
              </w:rPr>
            </w:pPr>
            <w:r w:rsidRPr="003D1F66">
              <w:rPr>
                <w:color w:val="000000"/>
              </w:rPr>
              <w:t>Вторичные или непрямые эффекты:</w:t>
            </w:r>
          </w:p>
          <w:p w:rsidR="007A399F" w:rsidRPr="003D1F66" w:rsidRDefault="007A399F" w:rsidP="007A399F">
            <w:pPr>
              <w:numPr>
                <w:ilvl w:val="0"/>
                <w:numId w:val="1"/>
              </w:numPr>
              <w:spacing w:line="360" w:lineRule="auto"/>
              <w:jc w:val="both"/>
              <w:rPr>
                <w:color w:val="000000"/>
              </w:rPr>
            </w:pPr>
            <w:r w:rsidRPr="003D1F66">
              <w:rPr>
                <w:color w:val="000000"/>
              </w:rPr>
              <w:t>связанные со свойствами ЛС</w:t>
            </w:r>
          </w:p>
          <w:p w:rsidR="007A399F" w:rsidRPr="003D1F66" w:rsidRDefault="007A399F" w:rsidP="007A399F">
            <w:pPr>
              <w:numPr>
                <w:ilvl w:val="0"/>
                <w:numId w:val="1"/>
              </w:numPr>
              <w:spacing w:line="360" w:lineRule="auto"/>
              <w:jc w:val="both"/>
              <w:rPr>
                <w:color w:val="000000"/>
              </w:rPr>
            </w:pPr>
            <w:r w:rsidRPr="003D1F66">
              <w:rPr>
                <w:color w:val="000000"/>
              </w:rPr>
              <w:t>связанные с характером болезни</w:t>
            </w:r>
          </w:p>
          <w:p w:rsidR="007A399F" w:rsidRPr="003D1F66" w:rsidRDefault="007A399F" w:rsidP="007A399F">
            <w:pPr>
              <w:spacing w:line="360" w:lineRule="auto"/>
              <w:jc w:val="both"/>
              <w:rPr>
                <w:color w:val="000000"/>
              </w:rPr>
            </w:pPr>
            <w:r w:rsidRPr="003D1F66">
              <w:rPr>
                <w:color w:val="000000"/>
              </w:rPr>
              <w:t>Взаимодействие ЛС</w:t>
            </w:r>
          </w:p>
        </w:tc>
        <w:tc>
          <w:tcPr>
            <w:tcW w:w="4297" w:type="dxa"/>
          </w:tcPr>
          <w:p w:rsidR="007A399F" w:rsidRPr="003D1F66" w:rsidRDefault="007A399F" w:rsidP="007A399F">
            <w:pPr>
              <w:spacing w:line="360" w:lineRule="auto"/>
              <w:jc w:val="both"/>
              <w:rPr>
                <w:color w:val="000000"/>
              </w:rPr>
            </w:pPr>
            <w:r w:rsidRPr="003D1F66">
              <w:rPr>
                <w:color w:val="000000"/>
              </w:rPr>
              <w:t xml:space="preserve">Непереносимость </w:t>
            </w:r>
          </w:p>
          <w:p w:rsidR="007A399F" w:rsidRPr="003D1F66" w:rsidRDefault="007A399F" w:rsidP="007A399F">
            <w:pPr>
              <w:spacing w:line="360" w:lineRule="auto"/>
              <w:jc w:val="both"/>
              <w:rPr>
                <w:color w:val="000000"/>
              </w:rPr>
            </w:pPr>
            <w:r w:rsidRPr="003D1F66">
              <w:rPr>
                <w:color w:val="000000"/>
              </w:rPr>
              <w:t>Идиосинкразические реакции</w:t>
            </w:r>
          </w:p>
          <w:p w:rsidR="007A399F" w:rsidRPr="003D1F66" w:rsidRDefault="007A399F" w:rsidP="007A399F">
            <w:pPr>
              <w:spacing w:line="360" w:lineRule="auto"/>
              <w:jc w:val="both"/>
              <w:rPr>
                <w:color w:val="000000"/>
              </w:rPr>
            </w:pPr>
            <w:r w:rsidRPr="003D1F66">
              <w:rPr>
                <w:color w:val="000000"/>
              </w:rPr>
              <w:t>Аллергические реакции</w:t>
            </w:r>
          </w:p>
          <w:p w:rsidR="007A399F" w:rsidRPr="003D1F66" w:rsidRDefault="007A399F" w:rsidP="007A399F">
            <w:pPr>
              <w:spacing w:line="360" w:lineRule="auto"/>
              <w:jc w:val="both"/>
              <w:rPr>
                <w:color w:val="000000"/>
              </w:rPr>
            </w:pPr>
            <w:r w:rsidRPr="003D1F66">
              <w:rPr>
                <w:color w:val="000000"/>
              </w:rPr>
              <w:t>Псевдоаллергические реакции</w:t>
            </w:r>
          </w:p>
        </w:tc>
      </w:tr>
    </w:tbl>
    <w:p w:rsidR="007A399F" w:rsidRPr="003D1F66" w:rsidRDefault="007A399F" w:rsidP="007A399F">
      <w:pPr>
        <w:spacing w:line="360" w:lineRule="auto"/>
        <w:jc w:val="both"/>
        <w:rPr>
          <w:color w:val="000000"/>
        </w:rPr>
      </w:pPr>
    </w:p>
    <w:p w:rsidR="007A399F" w:rsidRPr="003D1F66" w:rsidRDefault="007A399F" w:rsidP="007A399F">
      <w:pPr>
        <w:pStyle w:val="a3"/>
        <w:spacing w:line="360" w:lineRule="auto"/>
        <w:rPr>
          <w:color w:val="000000"/>
          <w:lang w:val="en-US"/>
        </w:rPr>
      </w:pPr>
    </w:p>
    <w:p w:rsidR="000B72CD" w:rsidRDefault="000B72CD" w:rsidP="007A399F">
      <w:pPr>
        <w:pStyle w:val="a3"/>
        <w:jc w:val="left"/>
        <w:rPr>
          <w:color w:val="000000"/>
          <w:szCs w:val="32"/>
          <w:lang w:val="en-US"/>
        </w:rPr>
      </w:pPr>
    </w:p>
    <w:p w:rsidR="007A399F" w:rsidRDefault="007A399F" w:rsidP="007A399F">
      <w:pPr>
        <w:pStyle w:val="a3"/>
        <w:jc w:val="left"/>
        <w:rPr>
          <w:color w:val="000000"/>
          <w:szCs w:val="32"/>
          <w:lang w:val="en-US"/>
        </w:rPr>
      </w:pPr>
    </w:p>
    <w:p w:rsidR="007A399F" w:rsidRPr="007A399F" w:rsidRDefault="00DF6765" w:rsidP="007A399F">
      <w:pPr>
        <w:pStyle w:val="a3"/>
        <w:rPr>
          <w:color w:val="000000"/>
          <w:szCs w:val="32"/>
        </w:rPr>
      </w:pPr>
      <w:r>
        <w:rPr>
          <w:color w:val="000000"/>
          <w:szCs w:val="32"/>
        </w:rPr>
        <w:t>3. С</w:t>
      </w:r>
      <w:r w:rsidR="000D449A">
        <w:rPr>
          <w:color w:val="000000"/>
          <w:szCs w:val="32"/>
        </w:rPr>
        <w:t>ТАТИСТИКА НЕЖЕЛАТЕЛЬНЫХ ЛЕКАРСТВЕННЫХ</w:t>
      </w:r>
      <w:r>
        <w:rPr>
          <w:color w:val="000000"/>
          <w:szCs w:val="32"/>
        </w:rPr>
        <w:t xml:space="preserve"> РЕАКЦИЙ</w:t>
      </w:r>
    </w:p>
    <w:p w:rsidR="007A399F" w:rsidRDefault="007A399F" w:rsidP="007B3DBD">
      <w:pPr>
        <w:pStyle w:val="a3"/>
        <w:jc w:val="right"/>
        <w:rPr>
          <w:color w:val="000000"/>
          <w:szCs w:val="32"/>
        </w:rPr>
      </w:pPr>
    </w:p>
    <w:p w:rsidR="00133D4F" w:rsidRPr="003D1F66" w:rsidRDefault="00133D4F" w:rsidP="007B3DBD">
      <w:pPr>
        <w:pStyle w:val="a3"/>
        <w:jc w:val="right"/>
        <w:rPr>
          <w:color w:val="000000"/>
        </w:rPr>
      </w:pPr>
      <w:r w:rsidRPr="003D1F66">
        <w:rPr>
          <w:color w:val="000000"/>
          <w:szCs w:val="32"/>
        </w:rPr>
        <w:t>Статистика: США</w:t>
      </w:r>
    </w:p>
    <w:p w:rsidR="00133D4F" w:rsidRPr="003D1F66" w:rsidRDefault="00B0071C" w:rsidP="00E40F40">
      <w:pPr>
        <w:pStyle w:val="a3"/>
        <w:numPr>
          <w:ilvl w:val="0"/>
          <w:numId w:val="9"/>
        </w:numPr>
        <w:jc w:val="both"/>
        <w:rPr>
          <w:b w:val="0"/>
          <w:bCs w:val="0"/>
          <w:color w:val="000000"/>
        </w:rPr>
      </w:pPr>
      <w:r>
        <w:rPr>
          <w:b w:val="0"/>
          <w:bCs w:val="0"/>
          <w:color w:val="000000"/>
          <w:szCs w:val="44"/>
        </w:rPr>
        <w:t>Н</w:t>
      </w:r>
      <w:r w:rsidRPr="00B0071C">
        <w:rPr>
          <w:b w:val="0"/>
          <w:color w:val="000000"/>
        </w:rPr>
        <w:t>ежелательные лекарственные реакции</w:t>
      </w:r>
      <w:r w:rsidR="00133D4F" w:rsidRPr="003D1F66">
        <w:rPr>
          <w:b w:val="0"/>
          <w:bCs w:val="0"/>
          <w:color w:val="000000"/>
        </w:rPr>
        <w:t xml:space="preserve"> как причина госпитализации - 4,2-6 %</w:t>
      </w:r>
    </w:p>
    <w:p w:rsidR="00133D4F" w:rsidRPr="003D1F66" w:rsidRDefault="00133D4F" w:rsidP="00E40F40">
      <w:pPr>
        <w:numPr>
          <w:ilvl w:val="0"/>
          <w:numId w:val="9"/>
        </w:numPr>
        <w:spacing w:before="80"/>
        <w:jc w:val="both"/>
        <w:rPr>
          <w:b/>
          <w:bCs/>
          <w:color w:val="000000"/>
          <w:szCs w:val="32"/>
        </w:rPr>
      </w:pPr>
      <w:r w:rsidRPr="003D1F66">
        <w:rPr>
          <w:color w:val="000000"/>
          <w:szCs w:val="44"/>
        </w:rPr>
        <w:t xml:space="preserve"> Ежегодно госпитализируются  5,5 - 8,8 млн. человек вследствие развития </w:t>
      </w:r>
      <w:r w:rsidR="00B0071C">
        <w:rPr>
          <w:color w:val="000000"/>
          <w:szCs w:val="44"/>
        </w:rPr>
        <w:t>нежелательных</w:t>
      </w:r>
      <w:r w:rsidR="00D14C7C" w:rsidRPr="003D1F66">
        <w:rPr>
          <w:color w:val="000000"/>
          <w:szCs w:val="44"/>
        </w:rPr>
        <w:t xml:space="preserve"> лекарственных реакций</w:t>
      </w:r>
      <w:r w:rsidRPr="003D1F66">
        <w:rPr>
          <w:color w:val="000000"/>
          <w:szCs w:val="44"/>
        </w:rPr>
        <w:t xml:space="preserve"> </w:t>
      </w:r>
      <w:r w:rsidR="00B77C99" w:rsidRPr="00B77C99">
        <w:rPr>
          <w:color w:val="000000"/>
          <w:szCs w:val="44"/>
        </w:rPr>
        <w:t>[</w:t>
      </w:r>
      <w:r w:rsidR="00565032" w:rsidRPr="003D1F66">
        <w:rPr>
          <w:color w:val="000000"/>
          <w:szCs w:val="44"/>
        </w:rPr>
        <w:t>14</w:t>
      </w:r>
      <w:r w:rsidR="00B77C99" w:rsidRPr="00B77C99">
        <w:rPr>
          <w:color w:val="000000"/>
          <w:szCs w:val="44"/>
        </w:rPr>
        <w:t>].</w:t>
      </w:r>
      <w:r w:rsidRPr="003D1F66">
        <w:rPr>
          <w:color w:val="000000"/>
          <w:szCs w:val="44"/>
        </w:rPr>
        <w:t xml:space="preserve">                                                                                     </w:t>
      </w:r>
    </w:p>
    <w:p w:rsidR="00133D4F" w:rsidRPr="003D1F66" w:rsidRDefault="00133D4F" w:rsidP="00E40F40">
      <w:pPr>
        <w:numPr>
          <w:ilvl w:val="0"/>
          <w:numId w:val="8"/>
        </w:numPr>
        <w:jc w:val="both"/>
        <w:rPr>
          <w:color w:val="000000"/>
          <w:szCs w:val="32"/>
        </w:rPr>
      </w:pPr>
      <w:r w:rsidRPr="003D1F66">
        <w:rPr>
          <w:color w:val="000000"/>
          <w:szCs w:val="32"/>
        </w:rPr>
        <w:lastRenderedPageBreak/>
        <w:t xml:space="preserve">Удлинение сроков госпитализации из-за возникших </w:t>
      </w:r>
      <w:r w:rsidR="00B0071C" w:rsidRPr="00052B83">
        <w:rPr>
          <w:bCs/>
          <w:color w:val="000000"/>
          <w:szCs w:val="44"/>
        </w:rPr>
        <w:t>н</w:t>
      </w:r>
      <w:r w:rsidR="00B0071C" w:rsidRPr="00052B83">
        <w:rPr>
          <w:color w:val="000000"/>
        </w:rPr>
        <w:t>ежелательных лекарственных реакции</w:t>
      </w:r>
      <w:r w:rsidR="00B0071C" w:rsidRPr="003D1F66">
        <w:rPr>
          <w:b/>
          <w:bCs/>
          <w:color w:val="000000"/>
        </w:rPr>
        <w:t xml:space="preserve"> </w:t>
      </w:r>
      <w:r w:rsidRPr="003D1F66">
        <w:rPr>
          <w:color w:val="000000"/>
          <w:szCs w:val="32"/>
        </w:rPr>
        <w:t xml:space="preserve"> - от 1 до 5,5 дней</w:t>
      </w:r>
    </w:p>
    <w:p w:rsidR="00133D4F" w:rsidRPr="003D1F66" w:rsidRDefault="00133D4F" w:rsidP="00E40F40">
      <w:pPr>
        <w:numPr>
          <w:ilvl w:val="0"/>
          <w:numId w:val="8"/>
        </w:numPr>
        <w:jc w:val="both"/>
        <w:rPr>
          <w:i/>
          <w:iCs/>
          <w:color w:val="000000"/>
        </w:rPr>
      </w:pPr>
      <w:r w:rsidRPr="003D1F66">
        <w:rPr>
          <w:color w:val="000000"/>
          <w:szCs w:val="32"/>
        </w:rPr>
        <w:t xml:space="preserve">Частота возникновения </w:t>
      </w:r>
      <w:r w:rsidR="006A28CB" w:rsidRPr="00052B83">
        <w:rPr>
          <w:bCs/>
          <w:color w:val="000000"/>
          <w:szCs w:val="44"/>
        </w:rPr>
        <w:t>н</w:t>
      </w:r>
      <w:r w:rsidR="006A28CB" w:rsidRPr="00052B83">
        <w:rPr>
          <w:color w:val="000000"/>
        </w:rPr>
        <w:t>ежелательных лекарственных реакции</w:t>
      </w:r>
      <w:r w:rsidR="006A28CB" w:rsidRPr="003D1F66">
        <w:rPr>
          <w:b/>
          <w:bCs/>
          <w:color w:val="000000"/>
        </w:rPr>
        <w:t xml:space="preserve"> </w:t>
      </w:r>
      <w:r w:rsidR="006A28CB" w:rsidRPr="003D1F66">
        <w:rPr>
          <w:color w:val="000000"/>
          <w:szCs w:val="32"/>
        </w:rPr>
        <w:t xml:space="preserve"> </w:t>
      </w:r>
      <w:r w:rsidRPr="003D1F66">
        <w:rPr>
          <w:color w:val="000000"/>
          <w:szCs w:val="32"/>
        </w:rPr>
        <w:t xml:space="preserve">у госпитализированных больных составляет    1,5 – 35%  </w:t>
      </w:r>
      <w:r w:rsidR="00B77C99" w:rsidRPr="00B77C99">
        <w:rPr>
          <w:color w:val="000000"/>
          <w:szCs w:val="32"/>
        </w:rPr>
        <w:t>[</w:t>
      </w:r>
      <w:r w:rsidR="00565032" w:rsidRPr="003D1F66">
        <w:rPr>
          <w:color w:val="000000"/>
          <w:szCs w:val="32"/>
        </w:rPr>
        <w:t>15</w:t>
      </w:r>
      <w:r w:rsidR="00B77C99" w:rsidRPr="00B77C99">
        <w:rPr>
          <w:color w:val="000000"/>
          <w:szCs w:val="32"/>
        </w:rPr>
        <w:t>].</w:t>
      </w:r>
      <w:r w:rsidRPr="003D1F66">
        <w:rPr>
          <w:color w:val="000000"/>
          <w:szCs w:val="32"/>
        </w:rPr>
        <w:t xml:space="preserve">                                                                         </w:t>
      </w:r>
    </w:p>
    <w:p w:rsidR="00133D4F" w:rsidRPr="003D1F66" w:rsidRDefault="00133D4F" w:rsidP="00E40F40">
      <w:pPr>
        <w:numPr>
          <w:ilvl w:val="0"/>
          <w:numId w:val="13"/>
        </w:numPr>
        <w:pBdr>
          <w:bar w:val="single" w:sz="4" w:color="auto"/>
        </w:pBdr>
        <w:spacing w:before="400"/>
        <w:jc w:val="both"/>
        <w:rPr>
          <w:color w:val="000000"/>
        </w:rPr>
      </w:pPr>
      <w:r w:rsidRPr="003D1F66">
        <w:rPr>
          <w:color w:val="000000"/>
          <w:szCs w:val="40"/>
        </w:rPr>
        <w:t xml:space="preserve">Анализ 39 </w:t>
      </w:r>
      <w:r w:rsidR="00671090" w:rsidRPr="003D1F66">
        <w:rPr>
          <w:color w:val="000000"/>
          <w:szCs w:val="40"/>
        </w:rPr>
        <w:t>исследований, проведенных в 1989 -2003</w:t>
      </w:r>
      <w:r w:rsidRPr="003D1F66">
        <w:rPr>
          <w:color w:val="000000"/>
          <w:szCs w:val="40"/>
        </w:rPr>
        <w:t xml:space="preserve"> г.г., показал, что:</w:t>
      </w:r>
    </w:p>
    <w:p w:rsidR="00133D4F" w:rsidRPr="003D1F66" w:rsidRDefault="00133D4F" w:rsidP="006A28CB">
      <w:pPr>
        <w:pBdr>
          <w:bar w:val="single" w:sz="4" w:color="auto"/>
        </w:pBdr>
        <w:ind w:left="720"/>
        <w:jc w:val="both"/>
        <w:rPr>
          <w:color w:val="000000"/>
        </w:rPr>
      </w:pPr>
      <w:r w:rsidRPr="003D1F66">
        <w:rPr>
          <w:color w:val="000000"/>
          <w:szCs w:val="40"/>
        </w:rPr>
        <w:t xml:space="preserve">• серьезные </w:t>
      </w:r>
      <w:r w:rsidR="006A28CB" w:rsidRPr="00052B83">
        <w:rPr>
          <w:bCs/>
          <w:color w:val="000000"/>
          <w:szCs w:val="44"/>
        </w:rPr>
        <w:t>н</w:t>
      </w:r>
      <w:r w:rsidR="006A28CB">
        <w:rPr>
          <w:color w:val="000000"/>
        </w:rPr>
        <w:t>ежелательные лекарственные</w:t>
      </w:r>
      <w:r w:rsidR="006A28CB" w:rsidRPr="00052B83">
        <w:rPr>
          <w:color w:val="000000"/>
        </w:rPr>
        <w:t xml:space="preserve"> реакции</w:t>
      </w:r>
      <w:r w:rsidR="006A28CB" w:rsidRPr="003D1F66">
        <w:rPr>
          <w:b/>
          <w:bCs/>
          <w:color w:val="000000"/>
        </w:rPr>
        <w:t xml:space="preserve"> </w:t>
      </w:r>
      <w:r w:rsidR="006A28CB" w:rsidRPr="003D1F66">
        <w:rPr>
          <w:color w:val="000000"/>
          <w:szCs w:val="32"/>
        </w:rPr>
        <w:t xml:space="preserve"> </w:t>
      </w:r>
      <w:r w:rsidRPr="003D1F66">
        <w:rPr>
          <w:color w:val="000000"/>
          <w:szCs w:val="40"/>
        </w:rPr>
        <w:t xml:space="preserve">возникали ~ </w:t>
      </w:r>
      <w:r w:rsidR="00597ED6">
        <w:rPr>
          <w:color w:val="000000"/>
          <w:szCs w:val="40"/>
        </w:rPr>
        <w:t xml:space="preserve">   </w:t>
      </w:r>
      <w:r w:rsidRPr="003D1F66">
        <w:rPr>
          <w:color w:val="000000"/>
          <w:szCs w:val="40"/>
        </w:rPr>
        <w:t>у 7 %  больных,</w:t>
      </w:r>
    </w:p>
    <w:p w:rsidR="00133D4F" w:rsidRPr="003D1F66" w:rsidRDefault="006A28CB" w:rsidP="00E40F40">
      <w:pPr>
        <w:pBdr>
          <w:bar w:val="single" w:sz="4" w:color="auto"/>
        </w:pBdr>
        <w:ind w:left="360"/>
        <w:jc w:val="both"/>
        <w:rPr>
          <w:color w:val="000000"/>
          <w:lang w:val="en-US"/>
        </w:rPr>
      </w:pPr>
      <w:r>
        <w:rPr>
          <w:color w:val="000000"/>
          <w:szCs w:val="40"/>
        </w:rPr>
        <w:t xml:space="preserve">      </w:t>
      </w:r>
      <w:r w:rsidR="00133D4F" w:rsidRPr="003D1F66">
        <w:rPr>
          <w:color w:val="000000"/>
          <w:szCs w:val="40"/>
        </w:rPr>
        <w:t>• летальные — у 0,32 % больных</w:t>
      </w:r>
      <w:r w:rsidR="00133D4F" w:rsidRPr="003D1F66">
        <w:rPr>
          <w:b/>
          <w:bCs/>
          <w:i/>
          <w:iCs/>
          <w:color w:val="000000"/>
        </w:rPr>
        <w:t xml:space="preserve"> </w:t>
      </w:r>
      <w:r w:rsidR="00B77C99">
        <w:rPr>
          <w:bCs/>
          <w:iCs/>
          <w:color w:val="000000"/>
          <w:lang w:val="en-US"/>
        </w:rPr>
        <w:t>[</w:t>
      </w:r>
      <w:r w:rsidR="00565032" w:rsidRPr="003D1F66">
        <w:rPr>
          <w:bCs/>
          <w:iCs/>
          <w:color w:val="000000"/>
        </w:rPr>
        <w:t>1</w:t>
      </w:r>
      <w:r w:rsidR="00565032" w:rsidRPr="003D1F66">
        <w:rPr>
          <w:bCs/>
          <w:iCs/>
          <w:color w:val="000000"/>
          <w:lang w:val="en-US"/>
        </w:rPr>
        <w:t>6</w:t>
      </w:r>
      <w:r w:rsidR="00B77C99">
        <w:rPr>
          <w:bCs/>
          <w:iCs/>
          <w:color w:val="000000"/>
          <w:lang w:val="en-US"/>
        </w:rPr>
        <w:t>].</w:t>
      </w:r>
    </w:p>
    <w:p w:rsidR="00133D4F" w:rsidRPr="003D1F66" w:rsidRDefault="00133D4F" w:rsidP="00E40F40">
      <w:pPr>
        <w:numPr>
          <w:ilvl w:val="0"/>
          <w:numId w:val="13"/>
        </w:numPr>
        <w:pBdr>
          <w:bar w:val="single" w:sz="4" w:color="auto"/>
        </w:pBdr>
        <w:jc w:val="both"/>
        <w:rPr>
          <w:color w:val="000000"/>
        </w:rPr>
      </w:pPr>
      <w:r w:rsidRPr="003D1F66">
        <w:rPr>
          <w:color w:val="000000"/>
          <w:szCs w:val="40"/>
        </w:rPr>
        <w:t>В США в обычной 700-коечной больнице на лечение подобных ятрогенных осложнений  ежегодно расходуется 5,6 млн долларов. Расходы, связанные с ПДЛ и смертностью в США ежего</w:t>
      </w:r>
      <w:r w:rsidR="00B77C99">
        <w:rPr>
          <w:color w:val="000000"/>
          <w:szCs w:val="40"/>
        </w:rPr>
        <w:t>дно составляют 76 млрд долларов</w:t>
      </w:r>
      <w:r w:rsidR="00B77C99" w:rsidRPr="00B77C99">
        <w:rPr>
          <w:color w:val="000000"/>
          <w:szCs w:val="40"/>
        </w:rPr>
        <w:t xml:space="preserve"> [</w:t>
      </w:r>
      <w:r w:rsidR="00565032" w:rsidRPr="003D1F66">
        <w:rPr>
          <w:color w:val="000000"/>
          <w:szCs w:val="40"/>
        </w:rPr>
        <w:t>2</w:t>
      </w:r>
      <w:r w:rsidR="00B77C99" w:rsidRPr="00B77C99">
        <w:rPr>
          <w:color w:val="000000"/>
          <w:szCs w:val="40"/>
        </w:rPr>
        <w:t>].</w:t>
      </w:r>
    </w:p>
    <w:p w:rsidR="00133D4F" w:rsidRPr="003D1F66" w:rsidRDefault="00992986" w:rsidP="00E40F40">
      <w:pPr>
        <w:pStyle w:val="a3"/>
        <w:numPr>
          <w:ilvl w:val="0"/>
          <w:numId w:val="22"/>
        </w:numPr>
        <w:jc w:val="both"/>
        <w:rPr>
          <w:b w:val="0"/>
          <w:bCs w:val="0"/>
          <w:color w:val="000000"/>
        </w:rPr>
      </w:pPr>
      <w:r w:rsidRPr="003D1F66">
        <w:rPr>
          <w:b w:val="0"/>
          <w:bCs w:val="0"/>
          <w:color w:val="000000"/>
        </w:rPr>
        <w:t>В 2002 году в США зарегестрировано 18 случаев тератогенных эффектов в результате применения витамина А в высоких дозах (от 18000 до 150000МЕ в сутки</w:t>
      </w:r>
      <w:r w:rsidR="00565032" w:rsidRPr="003D1F66">
        <w:rPr>
          <w:b w:val="0"/>
          <w:bCs w:val="0"/>
          <w:color w:val="000000"/>
        </w:rPr>
        <w:t xml:space="preserve"> </w:t>
      </w:r>
      <w:r w:rsidR="00B77C99" w:rsidRPr="00B77C99">
        <w:rPr>
          <w:b w:val="0"/>
          <w:bCs w:val="0"/>
          <w:color w:val="000000"/>
        </w:rPr>
        <w:t>[</w:t>
      </w:r>
      <w:r w:rsidR="00565032" w:rsidRPr="003D1F66">
        <w:rPr>
          <w:b w:val="0"/>
          <w:bCs w:val="0"/>
          <w:color w:val="000000"/>
        </w:rPr>
        <w:t>17</w:t>
      </w:r>
      <w:r w:rsidR="00B77C99" w:rsidRPr="00B77C99">
        <w:rPr>
          <w:b w:val="0"/>
          <w:bCs w:val="0"/>
          <w:color w:val="000000"/>
        </w:rPr>
        <w:t>].</w:t>
      </w:r>
    </w:p>
    <w:p w:rsidR="00133D4F" w:rsidRPr="003D1F66" w:rsidRDefault="00133D4F" w:rsidP="00E40F40">
      <w:pPr>
        <w:pStyle w:val="a3"/>
        <w:numPr>
          <w:ilvl w:val="0"/>
          <w:numId w:val="12"/>
        </w:numPr>
        <w:jc w:val="both"/>
        <w:rPr>
          <w:b w:val="0"/>
          <w:bCs w:val="0"/>
          <w:i/>
          <w:iCs/>
          <w:color w:val="000000"/>
        </w:rPr>
      </w:pPr>
      <w:r w:rsidRPr="003D1F66">
        <w:rPr>
          <w:b w:val="0"/>
          <w:bCs w:val="0"/>
          <w:color w:val="000000"/>
        </w:rPr>
        <w:t xml:space="preserve">Анафилактический шок развивается с частотой 30:100 000 в популяции </w:t>
      </w:r>
      <w:r w:rsidR="00B77C99" w:rsidRPr="00B77C99">
        <w:rPr>
          <w:b w:val="0"/>
          <w:bCs w:val="0"/>
          <w:color w:val="000000"/>
        </w:rPr>
        <w:t>[</w:t>
      </w:r>
      <w:r w:rsidR="00565032" w:rsidRPr="003D1F66">
        <w:rPr>
          <w:b w:val="0"/>
          <w:bCs w:val="0"/>
          <w:color w:val="000000"/>
        </w:rPr>
        <w:t>18</w:t>
      </w:r>
      <w:r w:rsidR="00B77C99" w:rsidRPr="00B77C99">
        <w:rPr>
          <w:b w:val="0"/>
          <w:bCs w:val="0"/>
          <w:color w:val="000000"/>
        </w:rPr>
        <w:t>].</w:t>
      </w:r>
    </w:p>
    <w:p w:rsidR="00133D4F" w:rsidRPr="003D1F66" w:rsidRDefault="00133D4F" w:rsidP="00E40F40">
      <w:pPr>
        <w:pStyle w:val="a3"/>
        <w:numPr>
          <w:ilvl w:val="0"/>
          <w:numId w:val="12"/>
        </w:numPr>
        <w:jc w:val="both"/>
        <w:rPr>
          <w:b w:val="0"/>
          <w:bCs w:val="0"/>
          <w:i/>
          <w:iCs/>
          <w:color w:val="000000"/>
        </w:rPr>
      </w:pPr>
      <w:r w:rsidRPr="003D1F66">
        <w:rPr>
          <w:b w:val="0"/>
          <w:bCs w:val="0"/>
          <w:color w:val="000000"/>
        </w:rPr>
        <w:t xml:space="preserve">Анафилактический шок регистрируется у 1 из 3000 госпитализированных больных, с летальными исходами до 500 случаев в год  </w:t>
      </w:r>
      <w:r w:rsidR="00B77C99" w:rsidRPr="00B77C99">
        <w:rPr>
          <w:b w:val="0"/>
          <w:bCs w:val="0"/>
          <w:color w:val="000000"/>
        </w:rPr>
        <w:t>[</w:t>
      </w:r>
      <w:r w:rsidR="00565032" w:rsidRPr="003D1F66">
        <w:rPr>
          <w:b w:val="0"/>
          <w:bCs w:val="0"/>
          <w:color w:val="000000"/>
        </w:rPr>
        <w:t>19</w:t>
      </w:r>
      <w:r w:rsidR="00B77C99" w:rsidRPr="00B77C99">
        <w:rPr>
          <w:b w:val="0"/>
          <w:bCs w:val="0"/>
          <w:color w:val="000000"/>
        </w:rPr>
        <w:t>].</w:t>
      </w:r>
      <w:r w:rsidRPr="003D1F66">
        <w:rPr>
          <w:b w:val="0"/>
          <w:bCs w:val="0"/>
          <w:color w:val="000000"/>
        </w:rPr>
        <w:t xml:space="preserve">  </w:t>
      </w:r>
      <w:r w:rsidRPr="003D1F66">
        <w:rPr>
          <w:b w:val="0"/>
          <w:bCs w:val="0"/>
          <w:i/>
          <w:iCs/>
          <w:color w:val="000000"/>
        </w:rPr>
        <w:t xml:space="preserve">    </w:t>
      </w:r>
    </w:p>
    <w:p w:rsidR="00487432" w:rsidRPr="003D1F66" w:rsidRDefault="00487432" w:rsidP="00E40F40">
      <w:pPr>
        <w:pStyle w:val="a3"/>
        <w:numPr>
          <w:ilvl w:val="1"/>
          <w:numId w:val="12"/>
        </w:numPr>
        <w:tabs>
          <w:tab w:val="clear" w:pos="1440"/>
          <w:tab w:val="num" w:pos="720"/>
        </w:tabs>
        <w:ind w:left="720"/>
        <w:jc w:val="both"/>
        <w:rPr>
          <w:b w:val="0"/>
          <w:color w:val="000000"/>
        </w:rPr>
      </w:pPr>
      <w:r w:rsidRPr="003D1F66">
        <w:rPr>
          <w:b w:val="0"/>
          <w:color w:val="000000"/>
        </w:rPr>
        <w:t>Част</w:t>
      </w:r>
      <w:r w:rsidR="00B02EC7" w:rsidRPr="003D1F66">
        <w:rPr>
          <w:b w:val="0"/>
          <w:color w:val="000000"/>
        </w:rPr>
        <w:t>ота развития агранулоцитозов</w:t>
      </w:r>
      <w:r w:rsidRPr="003D1F66">
        <w:rPr>
          <w:b w:val="0"/>
          <w:color w:val="000000"/>
        </w:rPr>
        <w:t xml:space="preserve"> лекарственного происхождения составляет 4,7 случая на 1 млн.популяции в</w:t>
      </w:r>
      <w:r w:rsidR="00C8455E" w:rsidRPr="003D1F66">
        <w:rPr>
          <w:b w:val="0"/>
          <w:color w:val="000000"/>
        </w:rPr>
        <w:t xml:space="preserve"> </w:t>
      </w:r>
      <w:r w:rsidRPr="003D1F66">
        <w:rPr>
          <w:b w:val="0"/>
          <w:color w:val="000000"/>
        </w:rPr>
        <w:t>год. Чащ</w:t>
      </w:r>
      <w:r w:rsidR="00F639D6" w:rsidRPr="003D1F66">
        <w:rPr>
          <w:b w:val="0"/>
          <w:color w:val="000000"/>
        </w:rPr>
        <w:t>е всего агранулоцитозы наблюдают</w:t>
      </w:r>
      <w:r w:rsidRPr="003D1F66">
        <w:rPr>
          <w:b w:val="0"/>
          <w:color w:val="000000"/>
        </w:rPr>
        <w:t xml:space="preserve"> на фоне лечения антитиреодными препаратами – 5,3 случая на 1 млн. принимавших в неде</w:t>
      </w:r>
      <w:r w:rsidR="00B77C99">
        <w:rPr>
          <w:b w:val="0"/>
          <w:color w:val="000000"/>
        </w:rPr>
        <w:t>лю</w:t>
      </w:r>
      <w:r w:rsidR="00B77C99" w:rsidRPr="00B77C99">
        <w:rPr>
          <w:b w:val="0"/>
          <w:color w:val="000000"/>
        </w:rPr>
        <w:t xml:space="preserve"> </w:t>
      </w:r>
      <w:r w:rsidR="00B77C99">
        <w:rPr>
          <w:b w:val="0"/>
          <w:color w:val="000000"/>
          <w:lang w:val="en-US"/>
        </w:rPr>
        <w:t>[</w:t>
      </w:r>
      <w:r w:rsidR="00565032" w:rsidRPr="003D1F66">
        <w:rPr>
          <w:b w:val="0"/>
          <w:color w:val="000000"/>
          <w:lang w:val="en-US"/>
        </w:rPr>
        <w:t>20</w:t>
      </w:r>
      <w:r w:rsidR="00B77C99">
        <w:rPr>
          <w:b w:val="0"/>
          <w:color w:val="000000"/>
          <w:lang w:val="en-US"/>
        </w:rPr>
        <w:t>].</w:t>
      </w:r>
    </w:p>
    <w:p w:rsidR="00C336AD" w:rsidRPr="003D1F66" w:rsidRDefault="00C336AD" w:rsidP="007B3DBD">
      <w:pPr>
        <w:pStyle w:val="a3"/>
        <w:ind w:left="360"/>
        <w:jc w:val="right"/>
        <w:rPr>
          <w:b w:val="0"/>
          <w:i/>
          <w:color w:val="000000"/>
        </w:rPr>
      </w:pPr>
    </w:p>
    <w:p w:rsidR="00C336AD" w:rsidRPr="003D1F66" w:rsidRDefault="00C336AD" w:rsidP="007B3DBD">
      <w:pPr>
        <w:pStyle w:val="a3"/>
        <w:ind w:left="360"/>
        <w:jc w:val="right"/>
        <w:rPr>
          <w:b w:val="0"/>
          <w:i/>
          <w:color w:val="000000"/>
        </w:rPr>
      </w:pPr>
    </w:p>
    <w:p w:rsidR="007D443E" w:rsidRPr="003D1F66" w:rsidRDefault="007D443E" w:rsidP="007B3DBD">
      <w:pPr>
        <w:pStyle w:val="a3"/>
        <w:ind w:left="360"/>
        <w:jc w:val="right"/>
        <w:rPr>
          <w:color w:val="000000"/>
        </w:rPr>
      </w:pPr>
      <w:r w:rsidRPr="003D1F66">
        <w:rPr>
          <w:color w:val="000000"/>
        </w:rPr>
        <w:t>Статистика:Германия</w:t>
      </w:r>
    </w:p>
    <w:p w:rsidR="00AD215E" w:rsidRPr="003D1F66" w:rsidRDefault="007D443E" w:rsidP="00E40F40">
      <w:pPr>
        <w:pStyle w:val="a3"/>
        <w:numPr>
          <w:ilvl w:val="0"/>
          <w:numId w:val="20"/>
        </w:numPr>
        <w:tabs>
          <w:tab w:val="clear" w:pos="1080"/>
        </w:tabs>
        <w:ind w:left="720"/>
        <w:jc w:val="both"/>
        <w:rPr>
          <w:b w:val="0"/>
          <w:color w:val="000000"/>
        </w:rPr>
      </w:pPr>
      <w:r w:rsidRPr="003D1F66">
        <w:rPr>
          <w:b w:val="0"/>
          <w:color w:val="000000"/>
        </w:rPr>
        <w:t xml:space="preserve">В Германии в 1985 году было выявлено 100 случаев агранулоцитоза, вызванных метамизолом, </w:t>
      </w:r>
      <w:r w:rsidR="00AD215E" w:rsidRPr="003D1F66">
        <w:rPr>
          <w:b w:val="0"/>
          <w:color w:val="000000"/>
        </w:rPr>
        <w:t xml:space="preserve">с 1987 года метамизол отпускается по рецептам </w:t>
      </w:r>
    </w:p>
    <w:p w:rsidR="00AD215E" w:rsidRPr="003D1F66" w:rsidRDefault="007D443E" w:rsidP="00E40F40">
      <w:pPr>
        <w:pStyle w:val="a3"/>
        <w:numPr>
          <w:ilvl w:val="0"/>
          <w:numId w:val="20"/>
        </w:numPr>
        <w:tabs>
          <w:tab w:val="clear" w:pos="1080"/>
        </w:tabs>
        <w:ind w:left="720"/>
        <w:jc w:val="both"/>
        <w:rPr>
          <w:b w:val="0"/>
          <w:color w:val="000000"/>
        </w:rPr>
      </w:pPr>
      <w:r w:rsidRPr="003D1F66">
        <w:rPr>
          <w:b w:val="0"/>
          <w:color w:val="000000"/>
        </w:rPr>
        <w:t xml:space="preserve">1 случай агранулоцитоза приходился </w:t>
      </w:r>
      <w:r w:rsidR="00AD215E" w:rsidRPr="003D1F66">
        <w:rPr>
          <w:b w:val="0"/>
          <w:color w:val="000000"/>
        </w:rPr>
        <w:t>на 30 000 потребителей метамизола</w:t>
      </w:r>
      <w:r w:rsidR="00B77C99" w:rsidRPr="00B77C99">
        <w:rPr>
          <w:b w:val="0"/>
          <w:color w:val="000000"/>
        </w:rPr>
        <w:t xml:space="preserve"> [</w:t>
      </w:r>
      <w:r w:rsidR="00565032" w:rsidRPr="00B77C99">
        <w:rPr>
          <w:b w:val="0"/>
          <w:color w:val="000000"/>
        </w:rPr>
        <w:t>21</w:t>
      </w:r>
      <w:r w:rsidR="00B77C99" w:rsidRPr="00B77C99">
        <w:rPr>
          <w:b w:val="0"/>
          <w:color w:val="000000"/>
        </w:rPr>
        <w:t>].</w:t>
      </w:r>
    </w:p>
    <w:p w:rsidR="00E40F40" w:rsidRPr="00B77C99" w:rsidRDefault="00E40F40" w:rsidP="00D14C7C">
      <w:pPr>
        <w:pStyle w:val="a3"/>
        <w:ind w:left="360"/>
        <w:jc w:val="right"/>
        <w:rPr>
          <w:color w:val="000000"/>
        </w:rPr>
      </w:pPr>
    </w:p>
    <w:p w:rsidR="00D14C7C" w:rsidRPr="003D1F66" w:rsidRDefault="00D14C7C" w:rsidP="00D14C7C">
      <w:pPr>
        <w:pStyle w:val="a3"/>
        <w:ind w:left="360"/>
        <w:jc w:val="right"/>
        <w:rPr>
          <w:color w:val="000000"/>
        </w:rPr>
      </w:pPr>
      <w:r w:rsidRPr="003D1F66">
        <w:rPr>
          <w:color w:val="000000"/>
        </w:rPr>
        <w:t>Статистика: Испания</w:t>
      </w:r>
    </w:p>
    <w:p w:rsidR="00D14C7C" w:rsidRPr="003D1F66" w:rsidRDefault="00D14C7C" w:rsidP="00E40F40">
      <w:pPr>
        <w:pStyle w:val="a3"/>
        <w:numPr>
          <w:ilvl w:val="0"/>
          <w:numId w:val="23"/>
        </w:numPr>
        <w:tabs>
          <w:tab w:val="clear" w:pos="1080"/>
          <w:tab w:val="num" w:pos="720"/>
        </w:tabs>
        <w:ind w:left="720"/>
        <w:jc w:val="both"/>
        <w:rPr>
          <w:b w:val="0"/>
          <w:color w:val="000000"/>
        </w:rPr>
      </w:pPr>
      <w:r w:rsidRPr="003D1F66">
        <w:rPr>
          <w:b w:val="0"/>
          <w:color w:val="000000"/>
        </w:rPr>
        <w:t>В Испании запрещены все фиксированные комбинированные препараты метамизола.</w:t>
      </w:r>
    </w:p>
    <w:p w:rsidR="00D14C7C" w:rsidRPr="003D1F66" w:rsidRDefault="00D14C7C" w:rsidP="00E40F40">
      <w:pPr>
        <w:pStyle w:val="a3"/>
        <w:numPr>
          <w:ilvl w:val="0"/>
          <w:numId w:val="23"/>
        </w:numPr>
        <w:tabs>
          <w:tab w:val="clear" w:pos="1080"/>
          <w:tab w:val="num" w:pos="720"/>
        </w:tabs>
        <w:ind w:left="720"/>
        <w:jc w:val="both"/>
        <w:rPr>
          <w:b w:val="0"/>
          <w:color w:val="000000"/>
        </w:rPr>
      </w:pPr>
      <w:r w:rsidRPr="003D1F66">
        <w:rPr>
          <w:b w:val="0"/>
          <w:color w:val="000000"/>
        </w:rPr>
        <w:t>Было зарегистрировано 7 случаев агранулоцитозов, в 6 из которых осложнение возникло вследствие пр</w:t>
      </w:r>
      <w:r w:rsidR="00E47974">
        <w:rPr>
          <w:b w:val="0"/>
          <w:color w:val="000000"/>
        </w:rPr>
        <w:t>иема препарата в форме таблеток</w:t>
      </w:r>
      <w:r w:rsidR="00E47974" w:rsidRPr="00E47974">
        <w:rPr>
          <w:b w:val="0"/>
          <w:color w:val="000000"/>
        </w:rPr>
        <w:t xml:space="preserve"> [</w:t>
      </w:r>
      <w:r w:rsidR="00C16CE6" w:rsidRPr="003D1F66">
        <w:rPr>
          <w:b w:val="0"/>
          <w:color w:val="000000"/>
        </w:rPr>
        <w:t>22</w:t>
      </w:r>
      <w:r w:rsidR="00E47974" w:rsidRPr="00E47974">
        <w:rPr>
          <w:b w:val="0"/>
          <w:color w:val="000000"/>
        </w:rPr>
        <w:t>].</w:t>
      </w:r>
    </w:p>
    <w:p w:rsidR="00334404" w:rsidRPr="003D1F66" w:rsidRDefault="00334404" w:rsidP="00E40F40">
      <w:pPr>
        <w:pStyle w:val="a3"/>
        <w:numPr>
          <w:ilvl w:val="0"/>
          <w:numId w:val="20"/>
        </w:numPr>
        <w:tabs>
          <w:tab w:val="clear" w:pos="1080"/>
        </w:tabs>
        <w:ind w:left="720"/>
        <w:jc w:val="both"/>
        <w:rPr>
          <w:color w:val="000000"/>
        </w:rPr>
      </w:pPr>
      <w:r w:rsidRPr="003D1F66">
        <w:rPr>
          <w:b w:val="0"/>
          <w:color w:val="000000"/>
        </w:rPr>
        <w:lastRenderedPageBreak/>
        <w:t>На долю медикаментозных поражений печени приходится 3,5-9,5% от числа</w:t>
      </w:r>
      <w:r w:rsidR="00362E38" w:rsidRPr="003D1F66">
        <w:rPr>
          <w:b w:val="0"/>
          <w:color w:val="000000"/>
        </w:rPr>
        <w:t xml:space="preserve"> всех регистрируемых НПР,</w:t>
      </w:r>
      <w:r w:rsidRPr="003D1F66">
        <w:rPr>
          <w:b w:val="0"/>
          <w:color w:val="000000"/>
        </w:rPr>
        <w:t xml:space="preserve"> в 15 % </w:t>
      </w:r>
      <w:r w:rsidR="00362E38" w:rsidRPr="003D1F66">
        <w:rPr>
          <w:b w:val="0"/>
          <w:color w:val="000000"/>
        </w:rPr>
        <w:t xml:space="preserve">случаев, </w:t>
      </w:r>
      <w:r w:rsidRPr="003D1F66">
        <w:rPr>
          <w:b w:val="0"/>
          <w:color w:val="000000"/>
        </w:rPr>
        <w:t>они заканчивались летальными исходами</w:t>
      </w:r>
      <w:r w:rsidR="00E47974">
        <w:rPr>
          <w:b w:val="0"/>
          <w:color w:val="000000"/>
        </w:rPr>
        <w:t xml:space="preserve"> </w:t>
      </w:r>
      <w:r w:rsidR="00E47974" w:rsidRPr="00E47974">
        <w:rPr>
          <w:b w:val="0"/>
          <w:color w:val="000000"/>
        </w:rPr>
        <w:t>[</w:t>
      </w:r>
      <w:r w:rsidR="00C16CE6" w:rsidRPr="003D1F66">
        <w:rPr>
          <w:b w:val="0"/>
          <w:color w:val="000000"/>
        </w:rPr>
        <w:t>23</w:t>
      </w:r>
      <w:r w:rsidR="00E47974" w:rsidRPr="00E47974">
        <w:rPr>
          <w:b w:val="0"/>
          <w:color w:val="000000"/>
        </w:rPr>
        <w:t>]</w:t>
      </w:r>
      <w:r w:rsidRPr="003D1F66">
        <w:rPr>
          <w:b w:val="0"/>
          <w:color w:val="000000"/>
        </w:rPr>
        <w:t>.</w:t>
      </w:r>
    </w:p>
    <w:p w:rsidR="00AD215E" w:rsidRPr="003D1F66" w:rsidRDefault="00AD215E" w:rsidP="007B3DBD">
      <w:pPr>
        <w:pStyle w:val="a3"/>
        <w:ind w:left="360"/>
        <w:jc w:val="left"/>
        <w:rPr>
          <w:color w:val="000000"/>
        </w:rPr>
      </w:pPr>
    </w:p>
    <w:p w:rsidR="00487432" w:rsidRPr="003D1F66" w:rsidRDefault="00F800F3" w:rsidP="007B3DBD">
      <w:pPr>
        <w:pStyle w:val="a3"/>
        <w:ind w:left="360"/>
        <w:jc w:val="right"/>
        <w:rPr>
          <w:color w:val="000000"/>
        </w:rPr>
      </w:pPr>
      <w:r w:rsidRPr="003D1F66">
        <w:rPr>
          <w:color w:val="000000"/>
        </w:rPr>
        <w:t>Статистика</w:t>
      </w:r>
      <w:r w:rsidR="00C336AD" w:rsidRPr="003D1F66">
        <w:rPr>
          <w:color w:val="000000"/>
        </w:rPr>
        <w:t>: Бельгия</w:t>
      </w:r>
    </w:p>
    <w:p w:rsidR="00F800F3" w:rsidRPr="003D1F66" w:rsidRDefault="00F800F3" w:rsidP="007B3DBD">
      <w:pPr>
        <w:pStyle w:val="a3"/>
        <w:numPr>
          <w:ilvl w:val="0"/>
          <w:numId w:val="19"/>
        </w:numPr>
        <w:tabs>
          <w:tab w:val="clear" w:pos="1080"/>
          <w:tab w:val="num" w:pos="720"/>
        </w:tabs>
        <w:ind w:left="720"/>
        <w:jc w:val="both"/>
        <w:rPr>
          <w:b w:val="0"/>
          <w:color w:val="000000"/>
        </w:rPr>
      </w:pPr>
      <w:r w:rsidRPr="003D1F66">
        <w:rPr>
          <w:b w:val="0"/>
          <w:color w:val="000000"/>
        </w:rPr>
        <w:t>В Бельгии было выявлено более 100 случаев нефропатии в результате применения биологически активных добавок (БАД)</w:t>
      </w:r>
      <w:r w:rsidR="00C16CE6" w:rsidRPr="003D1F66">
        <w:rPr>
          <w:b w:val="0"/>
          <w:color w:val="000000"/>
        </w:rPr>
        <w:t xml:space="preserve"> </w:t>
      </w:r>
      <w:r w:rsidR="00667940" w:rsidRPr="00667940">
        <w:rPr>
          <w:b w:val="0"/>
          <w:color w:val="000000"/>
        </w:rPr>
        <w:t>[</w:t>
      </w:r>
      <w:r w:rsidR="00C16CE6" w:rsidRPr="003D1F66">
        <w:rPr>
          <w:b w:val="0"/>
          <w:color w:val="000000"/>
        </w:rPr>
        <w:t>24</w:t>
      </w:r>
      <w:r w:rsidR="00667940" w:rsidRPr="00667940">
        <w:rPr>
          <w:b w:val="0"/>
          <w:color w:val="000000"/>
        </w:rPr>
        <w:t>]</w:t>
      </w:r>
      <w:r w:rsidRPr="003D1F66">
        <w:rPr>
          <w:b w:val="0"/>
          <w:color w:val="000000"/>
        </w:rPr>
        <w:t>.</w:t>
      </w:r>
    </w:p>
    <w:p w:rsidR="00C2604B" w:rsidRPr="003D1F66" w:rsidRDefault="00C2604B" w:rsidP="007B3DBD">
      <w:pPr>
        <w:pStyle w:val="a3"/>
        <w:ind w:left="360"/>
        <w:jc w:val="right"/>
        <w:rPr>
          <w:color w:val="000000"/>
        </w:rPr>
      </w:pPr>
    </w:p>
    <w:p w:rsidR="00133D4F" w:rsidRPr="003D1F66" w:rsidRDefault="00133D4F" w:rsidP="007B3DBD">
      <w:pPr>
        <w:pStyle w:val="a3"/>
        <w:ind w:left="360"/>
        <w:jc w:val="right"/>
        <w:rPr>
          <w:color w:val="000000"/>
        </w:rPr>
      </w:pPr>
      <w:r w:rsidRPr="003D1F66">
        <w:rPr>
          <w:color w:val="000000"/>
        </w:rPr>
        <w:t>Статистика: Франция</w:t>
      </w:r>
    </w:p>
    <w:p w:rsidR="00133D4F" w:rsidRPr="003D1F66" w:rsidRDefault="00671090" w:rsidP="007B3DBD">
      <w:pPr>
        <w:pStyle w:val="a3"/>
        <w:numPr>
          <w:ilvl w:val="0"/>
          <w:numId w:val="11"/>
        </w:numPr>
        <w:jc w:val="both"/>
        <w:rPr>
          <w:b w:val="0"/>
          <w:bCs w:val="0"/>
          <w:color w:val="000000"/>
        </w:rPr>
      </w:pPr>
      <w:r w:rsidRPr="003D1F66">
        <w:rPr>
          <w:b w:val="0"/>
          <w:bCs w:val="0"/>
          <w:color w:val="000000"/>
          <w:szCs w:val="32"/>
        </w:rPr>
        <w:t>В 2003</w:t>
      </w:r>
      <w:r w:rsidR="00133D4F" w:rsidRPr="003D1F66">
        <w:rPr>
          <w:b w:val="0"/>
          <w:bCs w:val="0"/>
          <w:color w:val="000000"/>
          <w:szCs w:val="32"/>
        </w:rPr>
        <w:t xml:space="preserve"> году около 10 % от количества всех госпитализированных больных составляли больные с осложнениями лекарственной терапии: в 33 % случаев - серьезными и в 1,4 % - летальными.</w:t>
      </w:r>
      <w:r w:rsidR="00133D4F" w:rsidRPr="003D1F66">
        <w:rPr>
          <w:b w:val="0"/>
          <w:bCs w:val="0"/>
          <w:color w:val="000000"/>
        </w:rPr>
        <w:t xml:space="preserve">       </w:t>
      </w:r>
    </w:p>
    <w:p w:rsidR="00133D4F" w:rsidRPr="00405F6D" w:rsidRDefault="00133D4F" w:rsidP="007B3DBD">
      <w:pPr>
        <w:pStyle w:val="a3"/>
        <w:numPr>
          <w:ilvl w:val="0"/>
          <w:numId w:val="11"/>
        </w:numPr>
        <w:jc w:val="both"/>
        <w:rPr>
          <w:b w:val="0"/>
          <w:bCs w:val="0"/>
          <w:i/>
          <w:iCs/>
          <w:color w:val="000000"/>
        </w:rPr>
      </w:pPr>
      <w:r w:rsidRPr="003D1F66">
        <w:rPr>
          <w:b w:val="0"/>
          <w:bCs w:val="0"/>
          <w:color w:val="000000"/>
        </w:rPr>
        <w:t>Во Франции</w:t>
      </w:r>
      <w:r w:rsidR="00671090" w:rsidRPr="003D1F66">
        <w:rPr>
          <w:b w:val="0"/>
          <w:bCs w:val="0"/>
          <w:color w:val="000000"/>
        </w:rPr>
        <w:t xml:space="preserve"> в 2000-2002</w:t>
      </w:r>
      <w:r w:rsidRPr="003D1F66">
        <w:rPr>
          <w:b w:val="0"/>
          <w:bCs w:val="0"/>
          <w:color w:val="000000"/>
        </w:rPr>
        <w:t xml:space="preserve">гг. среди 1585 больных в периоперативном периоде  у 813 развивались </w:t>
      </w:r>
      <w:r w:rsidR="00416748" w:rsidRPr="00405F6D">
        <w:rPr>
          <w:b w:val="0"/>
          <w:bCs w:val="0"/>
          <w:color w:val="000000"/>
          <w:szCs w:val="44"/>
        </w:rPr>
        <w:t>н</w:t>
      </w:r>
      <w:r w:rsidR="00416748" w:rsidRPr="00405F6D">
        <w:rPr>
          <w:b w:val="0"/>
          <w:color w:val="000000"/>
        </w:rPr>
        <w:t>ежелательные лекарственные реакции</w:t>
      </w:r>
      <w:r w:rsidR="00416748" w:rsidRPr="00405F6D">
        <w:rPr>
          <w:b w:val="0"/>
          <w:bCs w:val="0"/>
          <w:color w:val="000000"/>
        </w:rPr>
        <w:t xml:space="preserve"> </w:t>
      </w:r>
      <w:r w:rsidR="00416748" w:rsidRPr="00405F6D">
        <w:rPr>
          <w:b w:val="0"/>
          <w:color w:val="000000"/>
          <w:szCs w:val="32"/>
        </w:rPr>
        <w:t xml:space="preserve"> </w:t>
      </w:r>
      <w:r w:rsidRPr="00405F6D">
        <w:rPr>
          <w:b w:val="0"/>
          <w:bCs w:val="0"/>
          <w:color w:val="000000"/>
        </w:rPr>
        <w:t xml:space="preserve">( 51,3%) </w:t>
      </w:r>
      <w:r w:rsidR="00667940" w:rsidRPr="00405F6D">
        <w:rPr>
          <w:b w:val="0"/>
          <w:bCs w:val="0"/>
          <w:color w:val="000000"/>
        </w:rPr>
        <w:t>[</w:t>
      </w:r>
      <w:r w:rsidR="00C16CE6" w:rsidRPr="00405F6D">
        <w:rPr>
          <w:b w:val="0"/>
          <w:bCs w:val="0"/>
          <w:color w:val="000000"/>
        </w:rPr>
        <w:t>25</w:t>
      </w:r>
      <w:r w:rsidR="00667940" w:rsidRPr="00405F6D">
        <w:rPr>
          <w:b w:val="0"/>
          <w:bCs w:val="0"/>
          <w:color w:val="000000"/>
        </w:rPr>
        <w:t>]</w:t>
      </w:r>
      <w:r w:rsidR="009C26F7" w:rsidRPr="00405F6D">
        <w:rPr>
          <w:b w:val="0"/>
          <w:bCs w:val="0"/>
          <w:color w:val="000000"/>
        </w:rPr>
        <w:t>.</w:t>
      </w:r>
    </w:p>
    <w:p w:rsidR="002B55F8" w:rsidRDefault="002B55F8" w:rsidP="007B3DBD">
      <w:pPr>
        <w:pStyle w:val="a8"/>
        <w:spacing w:line="240" w:lineRule="auto"/>
        <w:ind w:firstLine="0"/>
        <w:rPr>
          <w:color w:val="000000"/>
        </w:rPr>
      </w:pPr>
    </w:p>
    <w:p w:rsidR="00133D4F" w:rsidRPr="003D1F66" w:rsidRDefault="00133D4F" w:rsidP="007B3DBD">
      <w:pPr>
        <w:pStyle w:val="a8"/>
        <w:spacing w:line="240" w:lineRule="auto"/>
        <w:ind w:firstLine="0"/>
        <w:rPr>
          <w:color w:val="000000"/>
        </w:rPr>
      </w:pPr>
      <w:r w:rsidRPr="003D1F66">
        <w:rPr>
          <w:color w:val="000000"/>
        </w:rPr>
        <w:t>Статистика: Великобритания</w:t>
      </w:r>
    </w:p>
    <w:p w:rsidR="007303A5" w:rsidRPr="007303A5" w:rsidRDefault="00133D4F" w:rsidP="007303A5">
      <w:pPr>
        <w:pStyle w:val="20"/>
        <w:numPr>
          <w:ilvl w:val="1"/>
          <w:numId w:val="11"/>
        </w:numPr>
        <w:ind w:left="720"/>
        <w:rPr>
          <w:b/>
          <w:bCs/>
          <w:i/>
          <w:iCs/>
          <w:color w:val="000000"/>
        </w:rPr>
      </w:pPr>
      <w:r w:rsidRPr="003D1F66">
        <w:rPr>
          <w:color w:val="000000"/>
        </w:rPr>
        <w:t xml:space="preserve">Ежегодно регистрируют около 2000 больных с кровотечениями из ЖКТ и 200 летальных исходов (на 11 млн. назначений) в результате применения НПВС </w:t>
      </w:r>
      <w:r w:rsidR="00667940" w:rsidRPr="00667940">
        <w:rPr>
          <w:color w:val="000000"/>
        </w:rPr>
        <w:t>[</w:t>
      </w:r>
      <w:r w:rsidR="00691D98" w:rsidRPr="003D1F66">
        <w:rPr>
          <w:color w:val="000000"/>
        </w:rPr>
        <w:t>26</w:t>
      </w:r>
      <w:r w:rsidR="00667940" w:rsidRPr="00667940">
        <w:rPr>
          <w:color w:val="000000"/>
        </w:rPr>
        <w:t>].</w:t>
      </w:r>
      <w:r w:rsidRPr="003D1F66">
        <w:rPr>
          <w:color w:val="000000"/>
        </w:rPr>
        <w:t xml:space="preserve"> </w:t>
      </w:r>
    </w:p>
    <w:p w:rsidR="00133D4F" w:rsidRPr="003D1F66" w:rsidRDefault="00133D4F" w:rsidP="007303A5">
      <w:pPr>
        <w:pStyle w:val="20"/>
        <w:ind w:left="360"/>
        <w:rPr>
          <w:b/>
          <w:bCs/>
          <w:i/>
          <w:iCs/>
          <w:color w:val="000000"/>
        </w:rPr>
      </w:pPr>
      <w:r w:rsidRPr="003D1F66">
        <w:rPr>
          <w:color w:val="000000"/>
        </w:rPr>
        <w:t xml:space="preserve">                                                    </w:t>
      </w:r>
    </w:p>
    <w:p w:rsidR="00133D4F" w:rsidRPr="003D1F66" w:rsidRDefault="00133D4F" w:rsidP="00A22B1B">
      <w:pPr>
        <w:spacing w:before="200"/>
        <w:ind w:left="720"/>
        <w:rPr>
          <w:color w:val="000000"/>
        </w:rPr>
      </w:pPr>
      <w:r w:rsidRPr="003D1F66">
        <w:rPr>
          <w:b/>
          <w:bCs/>
          <w:color w:val="000000"/>
          <w:szCs w:val="40"/>
        </w:rPr>
        <w:t xml:space="preserve">Смертность от ПДЛ </w:t>
      </w:r>
      <w:r w:rsidRPr="003D1F66">
        <w:rPr>
          <w:color w:val="000000"/>
        </w:rPr>
        <w:t xml:space="preserve">(исключая врачебные ошибки и </w:t>
      </w:r>
      <w:r w:rsidR="004E2BE7">
        <w:rPr>
          <w:color w:val="000000"/>
        </w:rPr>
        <w:t>з</w:t>
      </w:r>
      <w:r w:rsidRPr="003D1F66">
        <w:rPr>
          <w:color w:val="000000"/>
        </w:rPr>
        <w:t xml:space="preserve">лоупотребления) занимает </w:t>
      </w:r>
      <w:r w:rsidRPr="003D1F66">
        <w:rPr>
          <w:b/>
          <w:bCs/>
          <w:color w:val="000000"/>
          <w:szCs w:val="36"/>
        </w:rPr>
        <w:t>5 место после</w:t>
      </w:r>
    </w:p>
    <w:p w:rsidR="00133D4F" w:rsidRPr="003D1F66" w:rsidRDefault="00133D4F" w:rsidP="007303A5">
      <w:pPr>
        <w:ind w:left="720"/>
        <w:rPr>
          <w:color w:val="000000"/>
        </w:rPr>
      </w:pPr>
      <w:r w:rsidRPr="003D1F66">
        <w:rPr>
          <w:color w:val="000000"/>
          <w:szCs w:val="32"/>
        </w:rPr>
        <w:t>сердечно-сосудистых заболеваний</w:t>
      </w:r>
    </w:p>
    <w:p w:rsidR="00133D4F" w:rsidRPr="003D1F66" w:rsidRDefault="00133D4F" w:rsidP="001B5D14">
      <w:pPr>
        <w:numPr>
          <w:ilvl w:val="1"/>
          <w:numId w:val="11"/>
        </w:numPr>
        <w:spacing w:before="20"/>
        <w:ind w:firstLine="0"/>
        <w:rPr>
          <w:color w:val="000000"/>
        </w:rPr>
      </w:pPr>
      <w:r w:rsidRPr="003D1F66">
        <w:rPr>
          <w:color w:val="000000"/>
          <w:szCs w:val="32"/>
        </w:rPr>
        <w:t>рака</w:t>
      </w:r>
    </w:p>
    <w:p w:rsidR="00133D4F" w:rsidRPr="003D1F66" w:rsidRDefault="00133D4F" w:rsidP="001B5D14">
      <w:pPr>
        <w:numPr>
          <w:ilvl w:val="1"/>
          <w:numId w:val="11"/>
        </w:numPr>
        <w:spacing w:before="20"/>
        <w:ind w:firstLine="0"/>
        <w:rPr>
          <w:color w:val="000000"/>
        </w:rPr>
      </w:pPr>
      <w:r w:rsidRPr="003D1F66">
        <w:rPr>
          <w:color w:val="000000"/>
          <w:szCs w:val="32"/>
        </w:rPr>
        <w:t>болезней легких</w:t>
      </w:r>
    </w:p>
    <w:p w:rsidR="00133D4F" w:rsidRPr="003D1F66" w:rsidRDefault="00133D4F" w:rsidP="001B5D14">
      <w:pPr>
        <w:pStyle w:val="1"/>
        <w:numPr>
          <w:ilvl w:val="1"/>
          <w:numId w:val="11"/>
        </w:numPr>
        <w:ind w:firstLine="0"/>
        <w:jc w:val="left"/>
        <w:rPr>
          <w:b w:val="0"/>
          <w:bCs w:val="0"/>
          <w:color w:val="000000"/>
          <w:lang w:val="ru-RU"/>
        </w:rPr>
      </w:pPr>
      <w:r w:rsidRPr="003D1F66">
        <w:rPr>
          <w:b w:val="0"/>
          <w:bCs w:val="0"/>
          <w:color w:val="000000"/>
          <w:szCs w:val="32"/>
          <w:lang w:val="ru-RU"/>
        </w:rPr>
        <w:t>травм</w:t>
      </w:r>
      <w:r w:rsidRPr="003D1F66">
        <w:rPr>
          <w:b w:val="0"/>
          <w:bCs w:val="0"/>
          <w:color w:val="000000"/>
          <w:lang w:val="ru-RU"/>
        </w:rPr>
        <w:t xml:space="preserve"> </w:t>
      </w:r>
      <w:r w:rsidR="00667940" w:rsidRPr="001B5D14">
        <w:rPr>
          <w:b w:val="0"/>
          <w:bCs w:val="0"/>
          <w:color w:val="000000"/>
          <w:lang w:val="ru-RU"/>
        </w:rPr>
        <w:t>[</w:t>
      </w:r>
      <w:r w:rsidR="00691D98" w:rsidRPr="003D1F66">
        <w:rPr>
          <w:b w:val="0"/>
          <w:bCs w:val="0"/>
          <w:color w:val="000000"/>
          <w:lang w:val="ru-RU"/>
        </w:rPr>
        <w:t>11</w:t>
      </w:r>
      <w:r w:rsidR="00667940" w:rsidRPr="001B5D14">
        <w:rPr>
          <w:b w:val="0"/>
          <w:bCs w:val="0"/>
          <w:color w:val="000000"/>
          <w:lang w:val="ru-RU"/>
        </w:rPr>
        <w:t>].</w:t>
      </w:r>
    </w:p>
    <w:p w:rsidR="00133D4F" w:rsidRPr="003D1F66" w:rsidRDefault="00133D4F" w:rsidP="00A22B1B">
      <w:pPr>
        <w:pStyle w:val="1"/>
        <w:ind w:left="720"/>
        <w:jc w:val="right"/>
        <w:rPr>
          <w:rFonts w:ascii="Arial" w:hAnsi="Arial" w:cs="Arial"/>
          <w:i/>
          <w:iCs/>
          <w:color w:val="000000"/>
          <w:szCs w:val="32"/>
          <w:lang w:val="ru-RU"/>
        </w:rPr>
      </w:pPr>
      <w:r w:rsidRPr="003D1F66">
        <w:rPr>
          <w:b w:val="0"/>
          <w:bCs w:val="0"/>
          <w:i/>
          <w:iCs/>
          <w:color w:val="000000"/>
          <w:lang w:val="ru-RU"/>
        </w:rPr>
        <w:t xml:space="preserve">                       </w:t>
      </w:r>
    </w:p>
    <w:p w:rsidR="00133D4F" w:rsidRPr="003D1F66" w:rsidRDefault="00133D4F" w:rsidP="00A22B1B">
      <w:pPr>
        <w:pStyle w:val="1"/>
        <w:ind w:left="720"/>
        <w:jc w:val="left"/>
        <w:rPr>
          <w:rFonts w:ascii="Arial" w:hAnsi="Arial" w:cs="Arial"/>
          <w:color w:val="000000"/>
          <w:lang w:val="ru-RU"/>
        </w:rPr>
      </w:pPr>
      <w:r w:rsidRPr="003D1F66">
        <w:rPr>
          <w:rFonts w:ascii="Arial" w:hAnsi="Arial" w:cs="Arial"/>
          <w:color w:val="000000"/>
          <w:lang w:val="ru-RU"/>
        </w:rPr>
        <w:t>В США ежегодно погибают:</w:t>
      </w:r>
    </w:p>
    <w:p w:rsidR="00133D4F" w:rsidRPr="003D1F66" w:rsidRDefault="00133D4F" w:rsidP="001B5D14">
      <w:pPr>
        <w:pStyle w:val="1"/>
        <w:numPr>
          <w:ilvl w:val="0"/>
          <w:numId w:val="30"/>
        </w:numPr>
        <w:tabs>
          <w:tab w:val="clear" w:pos="1440"/>
        </w:tabs>
        <w:ind w:left="360" w:firstLine="0"/>
        <w:jc w:val="left"/>
        <w:rPr>
          <w:b w:val="0"/>
          <w:bCs w:val="0"/>
          <w:color w:val="000000"/>
          <w:lang w:val="ru-RU"/>
        </w:rPr>
      </w:pPr>
      <w:r w:rsidRPr="003D1F66">
        <w:rPr>
          <w:b w:val="0"/>
          <w:bCs w:val="0"/>
          <w:color w:val="000000"/>
          <w:lang w:val="ru-RU"/>
        </w:rPr>
        <w:t>44 000 человек - вследствие медицинских      ошибок</w:t>
      </w:r>
    </w:p>
    <w:p w:rsidR="00133D4F" w:rsidRPr="003D1F66" w:rsidRDefault="00133D4F" w:rsidP="001B5D14">
      <w:pPr>
        <w:numPr>
          <w:ilvl w:val="0"/>
          <w:numId w:val="30"/>
        </w:numPr>
        <w:tabs>
          <w:tab w:val="clear" w:pos="1440"/>
        </w:tabs>
        <w:ind w:left="360" w:firstLine="0"/>
        <w:rPr>
          <w:color w:val="000000"/>
        </w:rPr>
      </w:pPr>
      <w:r w:rsidRPr="003D1F66">
        <w:rPr>
          <w:color w:val="000000"/>
          <w:szCs w:val="32"/>
        </w:rPr>
        <w:t>43 500 человек - в результате автомобильных аварий</w:t>
      </w:r>
    </w:p>
    <w:p w:rsidR="00133D4F" w:rsidRPr="003D1F66" w:rsidRDefault="00133D4F" w:rsidP="001B5D14">
      <w:pPr>
        <w:numPr>
          <w:ilvl w:val="0"/>
          <w:numId w:val="30"/>
        </w:numPr>
        <w:tabs>
          <w:tab w:val="clear" w:pos="1440"/>
        </w:tabs>
        <w:ind w:left="360" w:firstLine="0"/>
        <w:rPr>
          <w:color w:val="000000"/>
          <w:szCs w:val="32"/>
        </w:rPr>
      </w:pPr>
      <w:r w:rsidRPr="003D1F66">
        <w:rPr>
          <w:color w:val="000000"/>
          <w:szCs w:val="32"/>
        </w:rPr>
        <w:t xml:space="preserve">42 500 человек - от рака молочной железы </w:t>
      </w:r>
    </w:p>
    <w:p w:rsidR="00133D4F" w:rsidRPr="00667940" w:rsidRDefault="00133D4F" w:rsidP="001B5D14">
      <w:pPr>
        <w:numPr>
          <w:ilvl w:val="0"/>
          <w:numId w:val="30"/>
        </w:numPr>
        <w:tabs>
          <w:tab w:val="clear" w:pos="1440"/>
        </w:tabs>
        <w:ind w:left="360" w:firstLine="0"/>
        <w:rPr>
          <w:color w:val="000000"/>
          <w:szCs w:val="32"/>
          <w:lang w:val="en-US"/>
        </w:rPr>
      </w:pPr>
      <w:r w:rsidRPr="003D1F66">
        <w:rPr>
          <w:color w:val="000000"/>
          <w:szCs w:val="32"/>
        </w:rPr>
        <w:t>16 516 человек - от СПИДА</w:t>
      </w:r>
      <w:r w:rsidR="00667940">
        <w:rPr>
          <w:color w:val="000000"/>
          <w:szCs w:val="32"/>
        </w:rPr>
        <w:t xml:space="preserve"> </w:t>
      </w:r>
      <w:r w:rsidR="00667940">
        <w:rPr>
          <w:color w:val="000000"/>
          <w:szCs w:val="32"/>
          <w:lang w:val="en-US"/>
        </w:rPr>
        <w:t>[</w:t>
      </w:r>
      <w:r w:rsidR="00691D98" w:rsidRPr="003D1F66">
        <w:rPr>
          <w:color w:val="000000"/>
          <w:szCs w:val="32"/>
        </w:rPr>
        <w:t>27</w:t>
      </w:r>
      <w:r w:rsidR="00667940">
        <w:rPr>
          <w:color w:val="000000"/>
          <w:szCs w:val="32"/>
          <w:lang w:val="en-US"/>
        </w:rPr>
        <w:t>].</w:t>
      </w:r>
    </w:p>
    <w:p w:rsidR="00133D4F" w:rsidRPr="003D1F66" w:rsidRDefault="00133D4F" w:rsidP="007B3DBD">
      <w:pPr>
        <w:rPr>
          <w:i/>
          <w:iCs/>
          <w:color w:val="000000"/>
        </w:rPr>
      </w:pPr>
      <w:r w:rsidRPr="003D1F66">
        <w:rPr>
          <w:i/>
          <w:iCs/>
          <w:color w:val="000000"/>
        </w:rPr>
        <w:t xml:space="preserve">                                                                              </w:t>
      </w:r>
    </w:p>
    <w:p w:rsidR="00133D4F" w:rsidRPr="003D1F66" w:rsidRDefault="00133D4F" w:rsidP="007B3DBD">
      <w:pPr>
        <w:pStyle w:val="a3"/>
        <w:jc w:val="left"/>
        <w:rPr>
          <w:color w:val="000000"/>
        </w:rPr>
      </w:pPr>
      <w:r w:rsidRPr="003D1F66">
        <w:rPr>
          <w:color w:val="000000"/>
        </w:rPr>
        <w:t xml:space="preserve">                                                     </w:t>
      </w:r>
      <w:r w:rsidR="002B55F8">
        <w:rPr>
          <w:color w:val="000000"/>
        </w:rPr>
        <w:t xml:space="preserve">                       </w:t>
      </w:r>
      <w:r w:rsidRPr="003D1F66">
        <w:rPr>
          <w:color w:val="000000"/>
        </w:rPr>
        <w:t xml:space="preserve"> Статистика: Россия</w:t>
      </w:r>
    </w:p>
    <w:p w:rsidR="00133D4F" w:rsidRPr="003D1F66" w:rsidRDefault="00133D4F" w:rsidP="002B55F8">
      <w:pPr>
        <w:pStyle w:val="a3"/>
        <w:numPr>
          <w:ilvl w:val="0"/>
          <w:numId w:val="10"/>
        </w:numPr>
        <w:ind w:left="360" w:firstLine="0"/>
        <w:jc w:val="both"/>
        <w:rPr>
          <w:b w:val="0"/>
          <w:bCs w:val="0"/>
          <w:color w:val="000000"/>
        </w:rPr>
      </w:pPr>
      <w:r w:rsidRPr="003D1F66">
        <w:rPr>
          <w:b w:val="0"/>
          <w:bCs w:val="0"/>
          <w:color w:val="000000"/>
        </w:rPr>
        <w:t xml:space="preserve">Всесоюзным центром по изучению </w:t>
      </w:r>
      <w:r w:rsidR="00783305">
        <w:rPr>
          <w:b w:val="0"/>
          <w:bCs w:val="0"/>
          <w:color w:val="000000"/>
        </w:rPr>
        <w:t>нежелательных лекарственных реакций</w:t>
      </w:r>
      <w:r w:rsidRPr="003D1F66">
        <w:rPr>
          <w:b w:val="0"/>
          <w:bCs w:val="0"/>
          <w:color w:val="000000"/>
        </w:rPr>
        <w:t xml:space="preserve"> за 10- летний период (1970-1980гг.) зарегистрировано 13238 ПДЛ, из них 9406 (71,05%) аллергического генеза, 520 случаев лекарственного анафилактического шока (3,9%), </w:t>
      </w:r>
      <w:r w:rsidRPr="003D1F66">
        <w:rPr>
          <w:b w:val="0"/>
          <w:bCs w:val="0"/>
          <w:color w:val="000000"/>
        </w:rPr>
        <w:lastRenderedPageBreak/>
        <w:t>48- фатальных (0,3%)   Лекарственный анафилактический шок развивался  в 1: 4,4 млн в популяции</w:t>
      </w:r>
      <w:r w:rsidR="00667940">
        <w:rPr>
          <w:b w:val="0"/>
          <w:bCs w:val="0"/>
          <w:color w:val="000000"/>
        </w:rPr>
        <w:t xml:space="preserve"> </w:t>
      </w:r>
      <w:r w:rsidR="00667940" w:rsidRPr="00667940">
        <w:rPr>
          <w:b w:val="0"/>
          <w:bCs w:val="0"/>
          <w:color w:val="000000"/>
        </w:rPr>
        <w:t>[</w:t>
      </w:r>
      <w:r w:rsidR="00691D98" w:rsidRPr="003D1F66">
        <w:rPr>
          <w:b w:val="0"/>
          <w:bCs w:val="0"/>
          <w:color w:val="000000"/>
        </w:rPr>
        <w:t>5</w:t>
      </w:r>
      <w:r w:rsidR="00667940" w:rsidRPr="00667940">
        <w:rPr>
          <w:b w:val="0"/>
          <w:bCs w:val="0"/>
          <w:color w:val="000000"/>
        </w:rPr>
        <w:t>]</w:t>
      </w:r>
      <w:r w:rsidRPr="003D1F66">
        <w:rPr>
          <w:b w:val="0"/>
          <w:bCs w:val="0"/>
          <w:color w:val="000000"/>
        </w:rPr>
        <w:t xml:space="preserve">. </w:t>
      </w:r>
    </w:p>
    <w:p w:rsidR="00133D4F" w:rsidRPr="003D1F66" w:rsidRDefault="00133D4F" w:rsidP="002B55F8">
      <w:pPr>
        <w:tabs>
          <w:tab w:val="left" w:pos="360"/>
        </w:tabs>
        <w:jc w:val="both"/>
        <w:rPr>
          <w:i/>
          <w:iCs/>
          <w:color w:val="000000"/>
        </w:rPr>
      </w:pPr>
      <w:r w:rsidRPr="003D1F66">
        <w:rPr>
          <w:i/>
          <w:iCs/>
          <w:color w:val="000000"/>
        </w:rPr>
        <w:t xml:space="preserve">                               </w:t>
      </w:r>
    </w:p>
    <w:p w:rsidR="00133D4F" w:rsidRPr="003D1F66" w:rsidRDefault="00133D4F" w:rsidP="002B55F8">
      <w:pPr>
        <w:pStyle w:val="a3"/>
        <w:ind w:left="360"/>
        <w:jc w:val="both"/>
        <w:rPr>
          <w:b w:val="0"/>
          <w:bCs w:val="0"/>
          <w:i/>
          <w:iCs/>
          <w:color w:val="000000"/>
        </w:rPr>
      </w:pPr>
    </w:p>
    <w:p w:rsidR="00133D4F" w:rsidRPr="003D1F66" w:rsidRDefault="00133D4F" w:rsidP="002B55F8">
      <w:pPr>
        <w:pStyle w:val="a3"/>
        <w:numPr>
          <w:ilvl w:val="0"/>
          <w:numId w:val="10"/>
        </w:numPr>
        <w:tabs>
          <w:tab w:val="clear" w:pos="720"/>
        </w:tabs>
        <w:ind w:left="360" w:firstLine="360"/>
        <w:jc w:val="both"/>
        <w:rPr>
          <w:b w:val="0"/>
          <w:bCs w:val="0"/>
          <w:i/>
          <w:iCs/>
          <w:color w:val="000000"/>
        </w:rPr>
      </w:pPr>
      <w:r w:rsidRPr="003D1F66">
        <w:rPr>
          <w:b w:val="0"/>
          <w:bCs w:val="0"/>
          <w:color w:val="000000"/>
        </w:rPr>
        <w:t>По данным скорой</w:t>
      </w:r>
      <w:r w:rsidR="00E74472" w:rsidRPr="003D1F66">
        <w:rPr>
          <w:b w:val="0"/>
          <w:bCs w:val="0"/>
          <w:color w:val="000000"/>
        </w:rPr>
        <w:t xml:space="preserve"> помощи только за один год (2004</w:t>
      </w:r>
      <w:r w:rsidRPr="003D1F66">
        <w:rPr>
          <w:b w:val="0"/>
          <w:bCs w:val="0"/>
          <w:color w:val="000000"/>
        </w:rPr>
        <w:t>г.) в Москве  зарегистрировано 192 случая анафилактического шока</w:t>
      </w:r>
      <w:r w:rsidR="00667940">
        <w:rPr>
          <w:b w:val="0"/>
          <w:bCs w:val="0"/>
          <w:color w:val="000000"/>
        </w:rPr>
        <w:t xml:space="preserve"> </w:t>
      </w:r>
      <w:r w:rsidR="00667940" w:rsidRPr="00667940">
        <w:rPr>
          <w:b w:val="0"/>
          <w:bCs w:val="0"/>
          <w:color w:val="000000"/>
        </w:rPr>
        <w:t>[</w:t>
      </w:r>
      <w:r w:rsidR="00691D98" w:rsidRPr="003D1F66">
        <w:rPr>
          <w:b w:val="0"/>
          <w:bCs w:val="0"/>
          <w:color w:val="000000"/>
        </w:rPr>
        <w:t>6</w:t>
      </w:r>
      <w:r w:rsidR="00667940" w:rsidRPr="00667940">
        <w:rPr>
          <w:b w:val="0"/>
          <w:bCs w:val="0"/>
          <w:color w:val="000000"/>
        </w:rPr>
        <w:t>]</w:t>
      </w:r>
      <w:r w:rsidR="009C26F7" w:rsidRPr="003D1F66">
        <w:rPr>
          <w:b w:val="0"/>
          <w:bCs w:val="0"/>
          <w:color w:val="000000"/>
        </w:rPr>
        <w:t>.</w:t>
      </w:r>
      <w:r w:rsidRPr="003D1F66">
        <w:rPr>
          <w:b w:val="0"/>
          <w:bCs w:val="0"/>
          <w:i/>
          <w:iCs/>
          <w:color w:val="000000"/>
        </w:rPr>
        <w:t xml:space="preserve">  </w:t>
      </w:r>
    </w:p>
    <w:p w:rsidR="00133D4F" w:rsidRPr="003D1F66" w:rsidRDefault="00133D4F" w:rsidP="002B55F8">
      <w:pPr>
        <w:pStyle w:val="a3"/>
        <w:numPr>
          <w:ilvl w:val="0"/>
          <w:numId w:val="10"/>
        </w:numPr>
        <w:tabs>
          <w:tab w:val="clear" w:pos="720"/>
        </w:tabs>
        <w:ind w:left="360" w:firstLine="360"/>
        <w:jc w:val="both"/>
        <w:rPr>
          <w:b w:val="0"/>
          <w:bCs w:val="0"/>
          <w:i/>
          <w:iCs/>
          <w:color w:val="000000"/>
        </w:rPr>
      </w:pPr>
      <w:r w:rsidRPr="003D1F66">
        <w:rPr>
          <w:b w:val="0"/>
          <w:bCs w:val="0"/>
          <w:color w:val="000000"/>
        </w:rPr>
        <w:t xml:space="preserve">Количество вызовов скорой медицинской помощи в г. Москве по поводу острых аллергических реакций увеличилось на 36%  в 1999г. по сравнению с 1997г </w:t>
      </w:r>
      <w:r w:rsidR="00667940" w:rsidRPr="00667940">
        <w:rPr>
          <w:b w:val="0"/>
          <w:bCs w:val="0"/>
          <w:color w:val="000000"/>
        </w:rPr>
        <w:t>[</w:t>
      </w:r>
      <w:r w:rsidR="00691D98" w:rsidRPr="003D1F66">
        <w:rPr>
          <w:b w:val="0"/>
          <w:bCs w:val="0"/>
          <w:color w:val="000000"/>
        </w:rPr>
        <w:t>3</w:t>
      </w:r>
      <w:r w:rsidR="00667940" w:rsidRPr="00667940">
        <w:rPr>
          <w:b w:val="0"/>
          <w:bCs w:val="0"/>
          <w:color w:val="000000"/>
        </w:rPr>
        <w:t>]</w:t>
      </w:r>
      <w:r w:rsidR="009C26F7" w:rsidRPr="003D1F66">
        <w:rPr>
          <w:b w:val="0"/>
          <w:bCs w:val="0"/>
          <w:color w:val="000000"/>
        </w:rPr>
        <w:t>.</w:t>
      </w:r>
    </w:p>
    <w:p w:rsidR="00133D4F" w:rsidRPr="003D1F66" w:rsidRDefault="00133D4F" w:rsidP="002B55F8">
      <w:pPr>
        <w:pStyle w:val="a3"/>
        <w:numPr>
          <w:ilvl w:val="0"/>
          <w:numId w:val="10"/>
        </w:numPr>
        <w:tabs>
          <w:tab w:val="clear" w:pos="720"/>
        </w:tabs>
        <w:ind w:left="360" w:firstLine="360"/>
        <w:jc w:val="both"/>
        <w:rPr>
          <w:b w:val="0"/>
          <w:bCs w:val="0"/>
          <w:color w:val="000000"/>
        </w:rPr>
      </w:pPr>
      <w:r w:rsidRPr="003D1F66">
        <w:rPr>
          <w:b w:val="0"/>
          <w:bCs w:val="0"/>
          <w:color w:val="000000"/>
        </w:rPr>
        <w:t>В Казани по данным скорой медицинской помощи и аллергологического отделения ГКБ № 7, которое оказывает круглосуточную неотложную помощь больным с острыми аллергическими реакциями за 9-летний период (1992- 2000гг.) зарегистрировано 153 случая анафилактического шока, из них 103 – лекарственного генеза, т.о. анафилактический шок развивался с частотой 0,19:10 000 ( 1 случай на 52 тыс взрослого населения в год).  Количество обращений за скорой медицинской помощью в связи с острыми реакциями на ЛС возросло с 1995 по 1999гг. на 38,2%, а госпитализированных - более чем в два раза</w:t>
      </w:r>
      <w:r w:rsidR="00667940">
        <w:rPr>
          <w:b w:val="0"/>
          <w:bCs w:val="0"/>
          <w:color w:val="000000"/>
        </w:rPr>
        <w:t xml:space="preserve"> </w:t>
      </w:r>
      <w:r w:rsidR="00667940" w:rsidRPr="00667940">
        <w:rPr>
          <w:b w:val="0"/>
          <w:bCs w:val="0"/>
          <w:color w:val="000000"/>
        </w:rPr>
        <w:t>[</w:t>
      </w:r>
      <w:r w:rsidR="00691D98" w:rsidRPr="003D1F66">
        <w:rPr>
          <w:b w:val="0"/>
          <w:bCs w:val="0"/>
          <w:color w:val="000000"/>
        </w:rPr>
        <w:t>10</w:t>
      </w:r>
      <w:r w:rsidR="00667940" w:rsidRPr="00667940">
        <w:rPr>
          <w:b w:val="0"/>
          <w:bCs w:val="0"/>
          <w:color w:val="000000"/>
        </w:rPr>
        <w:t>]</w:t>
      </w:r>
      <w:r w:rsidR="009C26F7" w:rsidRPr="003D1F66">
        <w:rPr>
          <w:b w:val="0"/>
          <w:bCs w:val="0"/>
          <w:color w:val="000000"/>
        </w:rPr>
        <w:t>.</w:t>
      </w:r>
      <w:r w:rsidRPr="003D1F66">
        <w:rPr>
          <w:b w:val="0"/>
          <w:bCs w:val="0"/>
          <w:color w:val="000000"/>
        </w:rPr>
        <w:t xml:space="preserve"> </w:t>
      </w:r>
    </w:p>
    <w:p w:rsidR="00DF6765" w:rsidRDefault="00DF6765" w:rsidP="007B3DBD">
      <w:pPr>
        <w:pStyle w:val="a3"/>
        <w:ind w:left="360"/>
        <w:jc w:val="right"/>
        <w:rPr>
          <w:b w:val="0"/>
          <w:bCs w:val="0"/>
          <w:color w:val="000000"/>
        </w:rPr>
      </w:pPr>
    </w:p>
    <w:p w:rsidR="00DF6765" w:rsidRDefault="00DF6765" w:rsidP="007B3DBD">
      <w:pPr>
        <w:pStyle w:val="a3"/>
        <w:ind w:left="360"/>
        <w:jc w:val="right"/>
        <w:rPr>
          <w:b w:val="0"/>
          <w:bCs w:val="0"/>
          <w:color w:val="000000"/>
        </w:rPr>
      </w:pPr>
    </w:p>
    <w:p w:rsidR="00133D4F" w:rsidRPr="003D1F66" w:rsidRDefault="00133D4F" w:rsidP="007B3DBD">
      <w:pPr>
        <w:pStyle w:val="a3"/>
        <w:ind w:left="360"/>
        <w:jc w:val="right"/>
        <w:rPr>
          <w:b w:val="0"/>
          <w:bCs w:val="0"/>
          <w:i/>
          <w:iCs/>
          <w:color w:val="000000"/>
        </w:rPr>
      </w:pPr>
      <w:r w:rsidRPr="003D1F66">
        <w:rPr>
          <w:b w:val="0"/>
          <w:bCs w:val="0"/>
          <w:color w:val="000000"/>
        </w:rPr>
        <w:t xml:space="preserve">         </w:t>
      </w:r>
      <w:r w:rsidRPr="003D1F66">
        <w:rPr>
          <w:b w:val="0"/>
          <w:bCs w:val="0"/>
          <w:i/>
          <w:iCs/>
          <w:color w:val="000000"/>
        </w:rPr>
        <w:t xml:space="preserve"> </w:t>
      </w:r>
    </w:p>
    <w:p w:rsidR="00DF6765" w:rsidRPr="001D553C" w:rsidRDefault="00DF6765" w:rsidP="001D553C">
      <w:pPr>
        <w:pStyle w:val="20"/>
        <w:spacing w:line="360" w:lineRule="auto"/>
        <w:rPr>
          <w:color w:val="000000"/>
        </w:rPr>
      </w:pPr>
      <w:r w:rsidRPr="001D553C">
        <w:rPr>
          <w:color w:val="000000"/>
        </w:rPr>
        <w:t>ОПРЕДЕЛЕНИЕ ПРИЧ</w:t>
      </w:r>
      <w:r w:rsidR="000D449A" w:rsidRPr="001D553C">
        <w:rPr>
          <w:color w:val="000000"/>
        </w:rPr>
        <w:t>ИННО-СЛЕДСТВЕННОЙ СВЯЗИ - ОБЯЗАТЕЛЬНЫЙ ЭТАП</w:t>
      </w:r>
      <w:r w:rsidRPr="001D553C">
        <w:rPr>
          <w:color w:val="000000"/>
        </w:rPr>
        <w:t xml:space="preserve"> ДИАГНОСТИЧЕСКОГО ПРОЦЕССА.  </w:t>
      </w:r>
    </w:p>
    <w:p w:rsidR="00DF6765" w:rsidRPr="003D1F66" w:rsidRDefault="00DF6765" w:rsidP="00DF6765">
      <w:pPr>
        <w:pStyle w:val="20"/>
        <w:spacing w:line="360" w:lineRule="auto"/>
        <w:ind w:firstLine="708"/>
        <w:rPr>
          <w:color w:val="000000"/>
        </w:rPr>
      </w:pPr>
      <w:r w:rsidRPr="003D1F66">
        <w:rPr>
          <w:color w:val="000000"/>
        </w:rPr>
        <w:t xml:space="preserve">Как распространенный метод определения степени достоверности причинно- следственной связи  между возникшей реакцией  и получаемым пациентом лекарством,  в лечебных учреждениях  широко используется, разработанная в 70-х годах </w:t>
      </w:r>
      <w:r w:rsidRPr="003D1F66">
        <w:rPr>
          <w:color w:val="000000"/>
          <w:lang w:val="en-US"/>
        </w:rPr>
        <w:t>XX</w:t>
      </w:r>
      <w:r w:rsidRPr="003D1F66">
        <w:rPr>
          <w:color w:val="000000"/>
        </w:rPr>
        <w:t xml:space="preserve"> столетия, шкала Наранжо. Она предусматривает выявление следующих степеней достоверности причинно- следственных связей: определенно, вероятно, возможно, сомнительно (Приложение 1).</w:t>
      </w:r>
    </w:p>
    <w:p w:rsidR="00DF6765" w:rsidRPr="003D1F66" w:rsidRDefault="00DF6765" w:rsidP="00CB273F">
      <w:pPr>
        <w:pStyle w:val="a3"/>
        <w:spacing w:line="360" w:lineRule="auto"/>
        <w:jc w:val="both"/>
        <w:rPr>
          <w:b w:val="0"/>
          <w:color w:val="000000"/>
        </w:rPr>
      </w:pPr>
      <w:r w:rsidRPr="003D1F66">
        <w:rPr>
          <w:color w:val="000000"/>
        </w:rPr>
        <w:t xml:space="preserve">       </w:t>
      </w:r>
    </w:p>
    <w:p w:rsidR="00DF6765" w:rsidRPr="003D1F66" w:rsidRDefault="0032505C" w:rsidP="00DF6765">
      <w:pPr>
        <w:pStyle w:val="a3"/>
        <w:spacing w:line="360" w:lineRule="auto"/>
        <w:jc w:val="both"/>
        <w:rPr>
          <w:color w:val="000000"/>
        </w:rPr>
      </w:pPr>
      <w:r>
        <w:rPr>
          <w:color w:val="000000"/>
          <w:szCs w:val="28"/>
        </w:rPr>
        <w:t>4</w:t>
      </w:r>
      <w:r w:rsidR="00AD03B6" w:rsidRPr="00DF4346">
        <w:rPr>
          <w:color w:val="000000"/>
          <w:szCs w:val="28"/>
        </w:rPr>
        <w:t xml:space="preserve">. </w:t>
      </w:r>
      <w:r w:rsidR="00AD03B6">
        <w:rPr>
          <w:color w:val="000000"/>
          <w:szCs w:val="28"/>
        </w:rPr>
        <w:t>ХАРАКТЕРИСТИКА НЕЖЕЛАТЕЛЬНЫХ ЛЕКАРСТВЕННЫХ РЕАКЦИЙ</w:t>
      </w:r>
    </w:p>
    <w:p w:rsidR="00133D4F" w:rsidRPr="0083430B" w:rsidRDefault="0032505C" w:rsidP="0083430B">
      <w:pPr>
        <w:pStyle w:val="a3"/>
        <w:spacing w:line="360" w:lineRule="auto"/>
        <w:jc w:val="left"/>
        <w:rPr>
          <w:color w:val="000000"/>
          <w:szCs w:val="28"/>
        </w:rPr>
      </w:pPr>
      <w:r>
        <w:rPr>
          <w:color w:val="000000"/>
        </w:rPr>
        <w:t>4</w:t>
      </w:r>
      <w:r w:rsidR="00E16C0F">
        <w:rPr>
          <w:color w:val="000000"/>
        </w:rPr>
        <w:t xml:space="preserve">. </w:t>
      </w:r>
      <w:r w:rsidR="00AD03B6">
        <w:rPr>
          <w:color w:val="000000"/>
        </w:rPr>
        <w:t>1</w:t>
      </w:r>
      <w:r w:rsidR="00AD03B6" w:rsidRPr="0083430B">
        <w:rPr>
          <w:color w:val="000000"/>
          <w:szCs w:val="28"/>
        </w:rPr>
        <w:t>.</w:t>
      </w:r>
      <w:r w:rsidR="0083430B" w:rsidRPr="0083430B">
        <w:rPr>
          <w:szCs w:val="28"/>
        </w:rPr>
        <w:t xml:space="preserve"> Факторы, определяющие необходимость мониторинга безопасности лекарств и существующие препятствия фармаконадзора</w:t>
      </w:r>
      <w:r w:rsidR="0083430B" w:rsidRPr="0083430B">
        <w:rPr>
          <w:color w:val="000000"/>
          <w:szCs w:val="28"/>
        </w:rPr>
        <w:t xml:space="preserve"> </w:t>
      </w:r>
    </w:p>
    <w:p w:rsidR="005E44C9" w:rsidRPr="00EC1D00" w:rsidRDefault="005E44C9" w:rsidP="00EC1D00">
      <w:pPr>
        <w:pStyle w:val="a3"/>
        <w:spacing w:line="360" w:lineRule="auto"/>
        <w:jc w:val="both"/>
        <w:rPr>
          <w:b w:val="0"/>
          <w:color w:val="000000"/>
          <w:szCs w:val="28"/>
        </w:rPr>
      </w:pPr>
      <w:r w:rsidRPr="00EC1D00">
        <w:rPr>
          <w:b w:val="0"/>
          <w:color w:val="000000"/>
          <w:szCs w:val="28"/>
        </w:rPr>
        <w:lastRenderedPageBreak/>
        <w:t>Проблема безопасности лекарственных средств в мире приобретает все большую актуальность. Основными путями предупреждения осложнений при  применении ЛС является контроль  выпуска на фармацевтический рынок качественных, эффективных и безопасных ЛС.</w:t>
      </w:r>
    </w:p>
    <w:p w:rsidR="00EC1D00" w:rsidRPr="00EC1D00" w:rsidRDefault="00EC1D00" w:rsidP="00EC1D00">
      <w:pPr>
        <w:pStyle w:val="a3"/>
        <w:spacing w:line="360" w:lineRule="auto"/>
        <w:jc w:val="both"/>
        <w:rPr>
          <w:b w:val="0"/>
          <w:color w:val="000000"/>
          <w:szCs w:val="28"/>
        </w:rPr>
      </w:pPr>
      <w:r w:rsidRPr="00EC1D00">
        <w:rPr>
          <w:b w:val="0"/>
          <w:szCs w:val="28"/>
        </w:rPr>
        <w:t>Факторы, определяющие необходимость мониторинга безопасности лекарств и существующие препятствия фармаконадзора</w:t>
      </w:r>
      <w:r w:rsidR="00EF360A">
        <w:rPr>
          <w:b w:val="0"/>
          <w:szCs w:val="28"/>
        </w:rPr>
        <w:t>:</w:t>
      </w:r>
      <w:r w:rsidRPr="00EC1D00">
        <w:rPr>
          <w:b w:val="0"/>
          <w:color w:val="000000"/>
          <w:szCs w:val="28"/>
        </w:rPr>
        <w:t xml:space="preserve"> </w:t>
      </w:r>
    </w:p>
    <w:p w:rsidR="001F3926" w:rsidRDefault="003D32A0" w:rsidP="00CE0B03">
      <w:pPr>
        <w:numPr>
          <w:ilvl w:val="0"/>
          <w:numId w:val="34"/>
        </w:numPr>
        <w:tabs>
          <w:tab w:val="clear" w:pos="720"/>
          <w:tab w:val="num" w:pos="0"/>
        </w:tabs>
        <w:spacing w:line="360" w:lineRule="auto"/>
        <w:ind w:left="0"/>
        <w:jc w:val="both"/>
        <w:rPr>
          <w:color w:val="001919"/>
        </w:rPr>
      </w:pPr>
      <w:r w:rsidRPr="003D32A0">
        <w:rPr>
          <w:color w:val="001919"/>
        </w:rPr>
        <w:t>Фармпро</w:t>
      </w:r>
      <w:r w:rsidR="002B631E">
        <w:rPr>
          <w:color w:val="001919"/>
        </w:rPr>
        <w:t>изводители часто не располагают или</w:t>
      </w:r>
      <w:r w:rsidR="003C1B4D">
        <w:rPr>
          <w:color w:val="001919"/>
        </w:rPr>
        <w:t xml:space="preserve"> скрывают  информацию </w:t>
      </w:r>
      <w:r w:rsidRPr="003D32A0">
        <w:rPr>
          <w:color w:val="001919"/>
        </w:rPr>
        <w:t xml:space="preserve">о безопасности </w:t>
      </w:r>
      <w:r w:rsidR="003C1B4D">
        <w:rPr>
          <w:color w:val="001919"/>
        </w:rPr>
        <w:t xml:space="preserve">ЛС </w:t>
      </w:r>
      <w:r w:rsidRPr="003D32A0">
        <w:rPr>
          <w:color w:val="001919"/>
        </w:rPr>
        <w:t>(</w:t>
      </w:r>
      <w:r w:rsidR="002B631E">
        <w:rPr>
          <w:color w:val="001919"/>
        </w:rPr>
        <w:t xml:space="preserve">нежелательные побочные реакции, </w:t>
      </w:r>
      <w:r w:rsidRPr="003D32A0">
        <w:rPr>
          <w:color w:val="001919"/>
        </w:rPr>
        <w:t>взаимодействие ЛС, п</w:t>
      </w:r>
      <w:r w:rsidR="00E7011D">
        <w:rPr>
          <w:color w:val="001919"/>
        </w:rPr>
        <w:t>ередозировка, злоупотребление, применение</w:t>
      </w:r>
      <w:r w:rsidRPr="003D32A0">
        <w:rPr>
          <w:color w:val="001919"/>
        </w:rPr>
        <w:t xml:space="preserve"> во время беременности и лактаци</w:t>
      </w:r>
      <w:r>
        <w:rPr>
          <w:color w:val="001919"/>
        </w:rPr>
        <w:t>и</w:t>
      </w:r>
      <w:r w:rsidRPr="003D32A0">
        <w:rPr>
          <w:color w:val="001919"/>
        </w:rPr>
        <w:t xml:space="preserve">, </w:t>
      </w:r>
      <w:r w:rsidR="00E7011D">
        <w:rPr>
          <w:color w:val="001919"/>
        </w:rPr>
        <w:t xml:space="preserve">в </w:t>
      </w:r>
      <w:r w:rsidRPr="003D32A0">
        <w:rPr>
          <w:color w:val="001919"/>
        </w:rPr>
        <w:t xml:space="preserve">случаях почечной или печеночной недостаточности и др.). </w:t>
      </w:r>
    </w:p>
    <w:p w:rsidR="001F3926" w:rsidRPr="009933B1" w:rsidRDefault="001F3926" w:rsidP="00CE0B03">
      <w:pPr>
        <w:numPr>
          <w:ilvl w:val="0"/>
          <w:numId w:val="34"/>
        </w:numPr>
        <w:tabs>
          <w:tab w:val="clear" w:pos="720"/>
          <w:tab w:val="num" w:pos="0"/>
        </w:tabs>
        <w:spacing w:line="360" w:lineRule="auto"/>
        <w:ind w:left="0"/>
        <w:jc w:val="both"/>
        <w:rPr>
          <w:color w:val="000000"/>
          <w:szCs w:val="28"/>
        </w:rPr>
      </w:pPr>
      <w:r>
        <w:rPr>
          <w:color w:val="000000"/>
          <w:szCs w:val="28"/>
        </w:rPr>
        <w:t>В</w:t>
      </w:r>
      <w:r w:rsidRPr="009933B1">
        <w:rPr>
          <w:color w:val="000000"/>
          <w:szCs w:val="28"/>
        </w:rPr>
        <w:t xml:space="preserve"> получении информации работники здравоохранения практически полностью зависят от производителей фармацевтической промышленности, продукцию которых они используют.</w:t>
      </w:r>
      <w:r w:rsidR="002B631E">
        <w:rPr>
          <w:color w:val="000000"/>
          <w:szCs w:val="28"/>
        </w:rPr>
        <w:t xml:space="preserve"> </w:t>
      </w:r>
      <w:r w:rsidR="00E7011D">
        <w:rPr>
          <w:color w:val="000000"/>
          <w:szCs w:val="28"/>
        </w:rPr>
        <w:t>Фапмпроизводители стимулируют</w:t>
      </w:r>
      <w:r w:rsidR="002B631E">
        <w:rPr>
          <w:color w:val="000000"/>
          <w:szCs w:val="28"/>
        </w:rPr>
        <w:t xml:space="preserve"> враче</w:t>
      </w:r>
      <w:r w:rsidR="00F211CC">
        <w:rPr>
          <w:color w:val="000000"/>
          <w:szCs w:val="28"/>
        </w:rPr>
        <w:t>й к назначению более дорогих ЛС, взамен дешевых аналогов.</w:t>
      </w:r>
    </w:p>
    <w:p w:rsidR="000E63E2" w:rsidRDefault="000E63E2" w:rsidP="00CE0B03">
      <w:pPr>
        <w:numPr>
          <w:ilvl w:val="0"/>
          <w:numId w:val="34"/>
        </w:numPr>
        <w:tabs>
          <w:tab w:val="clear" w:pos="720"/>
          <w:tab w:val="num" w:pos="0"/>
        </w:tabs>
        <w:spacing w:before="100" w:beforeAutospacing="1" w:after="100" w:afterAutospacing="1" w:line="360" w:lineRule="auto"/>
        <w:ind w:left="0"/>
        <w:jc w:val="both"/>
        <w:rPr>
          <w:color w:val="001919"/>
        </w:rPr>
      </w:pPr>
      <w:r w:rsidRPr="000E63E2">
        <w:rPr>
          <w:color w:val="001919"/>
        </w:rPr>
        <w:t>Нежелание фармацевтических производителей освещать информацию, в отношении которой есть сомнения и неуверенность и которая может угрожать существованию самого ЛС</w:t>
      </w:r>
      <w:r>
        <w:rPr>
          <w:color w:val="001919"/>
        </w:rPr>
        <w:t xml:space="preserve"> в свя</w:t>
      </w:r>
      <w:r w:rsidR="00901E78">
        <w:rPr>
          <w:color w:val="001919"/>
        </w:rPr>
        <w:t>зи с боязнью не получить прибыль</w:t>
      </w:r>
      <w:r>
        <w:rPr>
          <w:color w:val="001919"/>
        </w:rPr>
        <w:t xml:space="preserve"> от продажи ЛС</w:t>
      </w:r>
      <w:r w:rsidRPr="000E63E2">
        <w:rPr>
          <w:color w:val="001919"/>
        </w:rPr>
        <w:t xml:space="preserve">; </w:t>
      </w:r>
    </w:p>
    <w:p w:rsidR="000E63E2" w:rsidRDefault="000E63E2" w:rsidP="00CE0B03">
      <w:pPr>
        <w:numPr>
          <w:ilvl w:val="0"/>
          <w:numId w:val="34"/>
        </w:numPr>
        <w:tabs>
          <w:tab w:val="clear" w:pos="720"/>
          <w:tab w:val="num" w:pos="0"/>
        </w:tabs>
        <w:spacing w:line="360" w:lineRule="auto"/>
        <w:ind w:left="0"/>
        <w:jc w:val="both"/>
        <w:rPr>
          <w:color w:val="000000"/>
          <w:szCs w:val="28"/>
        </w:rPr>
      </w:pPr>
      <w:r>
        <w:rPr>
          <w:color w:val="000000"/>
          <w:szCs w:val="28"/>
        </w:rPr>
        <w:t>Реклама рекомендаций</w:t>
      </w:r>
      <w:r w:rsidRPr="009933B1">
        <w:rPr>
          <w:color w:val="000000"/>
          <w:szCs w:val="28"/>
        </w:rPr>
        <w:t xml:space="preserve"> по применению</w:t>
      </w:r>
      <w:r>
        <w:rPr>
          <w:color w:val="000000"/>
          <w:szCs w:val="28"/>
        </w:rPr>
        <w:t xml:space="preserve"> ЛС</w:t>
      </w:r>
      <w:r w:rsidRPr="009933B1">
        <w:rPr>
          <w:color w:val="000000"/>
          <w:szCs w:val="28"/>
        </w:rPr>
        <w:t>, которые зачастую не являются ни здр</w:t>
      </w:r>
      <w:r w:rsidR="00406B72">
        <w:rPr>
          <w:color w:val="000000"/>
          <w:szCs w:val="28"/>
        </w:rPr>
        <w:t>а</w:t>
      </w:r>
      <w:r w:rsidRPr="009933B1">
        <w:rPr>
          <w:color w:val="000000"/>
          <w:szCs w:val="28"/>
        </w:rPr>
        <w:t>выми, ни разумными, что говорит о пренебрежении к здоровью населения.</w:t>
      </w:r>
    </w:p>
    <w:p w:rsidR="009B0106" w:rsidRDefault="00901E78" w:rsidP="00CE0B03">
      <w:pPr>
        <w:numPr>
          <w:ilvl w:val="0"/>
          <w:numId w:val="34"/>
        </w:numPr>
        <w:tabs>
          <w:tab w:val="clear" w:pos="720"/>
          <w:tab w:val="num" w:pos="0"/>
        </w:tabs>
        <w:spacing w:line="360" w:lineRule="auto"/>
        <w:ind w:left="0"/>
        <w:jc w:val="both"/>
        <w:rPr>
          <w:color w:val="000000"/>
          <w:szCs w:val="28"/>
        </w:rPr>
      </w:pPr>
      <w:r>
        <w:rPr>
          <w:color w:val="000000"/>
          <w:szCs w:val="28"/>
        </w:rPr>
        <w:t>Условное</w:t>
      </w:r>
      <w:r w:rsidR="009B0106" w:rsidRPr="009933B1">
        <w:rPr>
          <w:color w:val="000000"/>
          <w:szCs w:val="28"/>
        </w:rPr>
        <w:t xml:space="preserve"> со</w:t>
      </w:r>
      <w:r>
        <w:rPr>
          <w:color w:val="000000"/>
          <w:szCs w:val="28"/>
        </w:rPr>
        <w:t>блюдение</w:t>
      </w:r>
      <w:r w:rsidR="009B0106">
        <w:rPr>
          <w:color w:val="000000"/>
          <w:szCs w:val="28"/>
        </w:rPr>
        <w:t xml:space="preserve"> этических критериев </w:t>
      </w:r>
      <w:r w:rsidR="009B0106" w:rsidRPr="009933B1">
        <w:rPr>
          <w:color w:val="000000"/>
          <w:szCs w:val="28"/>
        </w:rPr>
        <w:t xml:space="preserve"> фирмами-производителями, тратящими огромные финансовые ресурсы на продвижение своих товаров на рынок. Подобная стратегия приводит к предоставлению не впол</w:t>
      </w:r>
      <w:r w:rsidR="00BB3AD6">
        <w:rPr>
          <w:color w:val="000000"/>
          <w:szCs w:val="28"/>
        </w:rPr>
        <w:t>не объективной информации о ЛС</w:t>
      </w:r>
      <w:r w:rsidR="009B0106">
        <w:rPr>
          <w:color w:val="000000"/>
          <w:szCs w:val="28"/>
        </w:rPr>
        <w:t xml:space="preserve"> </w:t>
      </w:r>
      <w:r w:rsidR="009B0106" w:rsidRPr="009933B1">
        <w:rPr>
          <w:color w:val="000000"/>
          <w:szCs w:val="28"/>
        </w:rPr>
        <w:t>врачам</w:t>
      </w:r>
      <w:r w:rsidR="009B0106">
        <w:rPr>
          <w:color w:val="000000"/>
          <w:szCs w:val="28"/>
        </w:rPr>
        <w:t>,</w:t>
      </w:r>
      <w:r w:rsidR="009B0106" w:rsidRPr="009933B1">
        <w:rPr>
          <w:color w:val="000000"/>
          <w:szCs w:val="28"/>
        </w:rPr>
        <w:t xml:space="preserve"> пациентам</w:t>
      </w:r>
      <w:r>
        <w:rPr>
          <w:color w:val="000000"/>
          <w:szCs w:val="28"/>
        </w:rPr>
        <w:t>.</w:t>
      </w:r>
    </w:p>
    <w:p w:rsidR="00901E78" w:rsidRPr="009933B1" w:rsidRDefault="009A1465" w:rsidP="00CE0B03">
      <w:pPr>
        <w:numPr>
          <w:ilvl w:val="0"/>
          <w:numId w:val="34"/>
        </w:numPr>
        <w:tabs>
          <w:tab w:val="clear" w:pos="720"/>
          <w:tab w:val="num" w:pos="0"/>
        </w:tabs>
        <w:spacing w:line="360" w:lineRule="auto"/>
        <w:ind w:left="0"/>
        <w:jc w:val="both"/>
        <w:rPr>
          <w:color w:val="000000"/>
          <w:szCs w:val="28"/>
        </w:rPr>
      </w:pPr>
      <w:r>
        <w:rPr>
          <w:color w:val="000000"/>
          <w:szCs w:val="28"/>
        </w:rPr>
        <w:lastRenderedPageBreak/>
        <w:t>С</w:t>
      </w:r>
      <w:r w:rsidR="00901E78" w:rsidRPr="009933B1">
        <w:rPr>
          <w:color w:val="000000"/>
          <w:szCs w:val="28"/>
        </w:rPr>
        <w:t xml:space="preserve">уществование на фармацевтическом рынке огромного количества препаратов-аналогов, выпускаемых различными фармацевтическими фирмами под </w:t>
      </w:r>
      <w:r>
        <w:rPr>
          <w:color w:val="000000"/>
          <w:szCs w:val="28"/>
        </w:rPr>
        <w:t>разными коммерческими наименованиями</w:t>
      </w:r>
      <w:r w:rsidR="00901E78" w:rsidRPr="009933B1">
        <w:rPr>
          <w:color w:val="000000"/>
          <w:szCs w:val="28"/>
        </w:rPr>
        <w:t>.</w:t>
      </w:r>
    </w:p>
    <w:p w:rsidR="00037D1E" w:rsidRPr="00037D1E" w:rsidRDefault="009B36FB" w:rsidP="00037D1E">
      <w:pPr>
        <w:pStyle w:val="a3"/>
        <w:numPr>
          <w:ilvl w:val="0"/>
          <w:numId w:val="34"/>
        </w:numPr>
        <w:tabs>
          <w:tab w:val="clear" w:pos="720"/>
          <w:tab w:val="num" w:pos="0"/>
        </w:tabs>
        <w:spacing w:line="360" w:lineRule="auto"/>
        <w:ind w:left="0"/>
        <w:jc w:val="both"/>
        <w:rPr>
          <w:b w:val="0"/>
          <w:bCs w:val="0"/>
          <w:color w:val="000000"/>
        </w:rPr>
      </w:pPr>
      <w:r w:rsidRPr="009B36FB">
        <w:rPr>
          <w:b w:val="0"/>
        </w:rPr>
        <w:t>Отсутствие поощрений медицинских работников и пациентов</w:t>
      </w:r>
      <w:r w:rsidR="008B6021">
        <w:rPr>
          <w:b w:val="0"/>
        </w:rPr>
        <w:t>, информирующих о</w:t>
      </w:r>
      <w:r w:rsidR="008B6021" w:rsidRPr="009B36FB">
        <w:rPr>
          <w:b w:val="0"/>
        </w:rPr>
        <w:t xml:space="preserve"> нежелательных лекарственных реакци</w:t>
      </w:r>
      <w:r w:rsidR="008B6021">
        <w:rPr>
          <w:b w:val="0"/>
        </w:rPr>
        <w:t>ях со стороны министерства здравоохранения.</w:t>
      </w:r>
      <w:r w:rsidRPr="009B36FB">
        <w:rPr>
          <w:b w:val="0"/>
        </w:rPr>
        <w:t xml:space="preserve"> </w:t>
      </w:r>
    </w:p>
    <w:p w:rsidR="0073706F" w:rsidRPr="0073706F" w:rsidRDefault="00037D1E" w:rsidP="00037D1E">
      <w:pPr>
        <w:pStyle w:val="a3"/>
        <w:numPr>
          <w:ilvl w:val="0"/>
          <w:numId w:val="34"/>
        </w:numPr>
        <w:tabs>
          <w:tab w:val="clear" w:pos="720"/>
          <w:tab w:val="num" w:pos="0"/>
        </w:tabs>
        <w:spacing w:line="360" w:lineRule="auto"/>
        <w:ind w:left="0"/>
        <w:jc w:val="both"/>
        <w:rPr>
          <w:b w:val="0"/>
          <w:bCs w:val="0"/>
          <w:color w:val="000000"/>
        </w:rPr>
      </w:pPr>
      <w:r>
        <w:rPr>
          <w:b w:val="0"/>
          <w:bCs w:val="0"/>
          <w:color w:val="000000"/>
        </w:rPr>
        <w:t>Ш</w:t>
      </w:r>
      <w:r w:rsidRPr="003D1F66">
        <w:rPr>
          <w:b w:val="0"/>
          <w:bCs w:val="0"/>
          <w:color w:val="000000"/>
        </w:rPr>
        <w:t>ирокое распространение самолечения вследствие доступности лекарств (возможности приобретения их без рецептов)</w:t>
      </w:r>
      <w:r w:rsidRPr="00037D1E">
        <w:rPr>
          <w:b w:val="0"/>
        </w:rPr>
        <w:t xml:space="preserve"> </w:t>
      </w:r>
    </w:p>
    <w:p w:rsidR="00395F37" w:rsidRPr="00395F37" w:rsidRDefault="0073706F" w:rsidP="00037D1E">
      <w:pPr>
        <w:pStyle w:val="a3"/>
        <w:numPr>
          <w:ilvl w:val="0"/>
          <w:numId w:val="34"/>
        </w:numPr>
        <w:tabs>
          <w:tab w:val="clear" w:pos="720"/>
          <w:tab w:val="num" w:pos="0"/>
        </w:tabs>
        <w:spacing w:line="360" w:lineRule="auto"/>
        <w:ind w:left="0"/>
        <w:jc w:val="both"/>
        <w:rPr>
          <w:b w:val="0"/>
          <w:bCs w:val="0"/>
          <w:color w:val="000000"/>
        </w:rPr>
      </w:pPr>
      <w:r w:rsidRPr="0025326A">
        <w:rPr>
          <w:b w:val="0"/>
          <w:color w:val="000000"/>
        </w:rPr>
        <w:t>Недостаточная компетентность врачей, фармацевтических работников, медицинских сестер в вопросах мониторинга безопасности ЛС</w:t>
      </w:r>
    </w:p>
    <w:p w:rsidR="007774DE" w:rsidRPr="007774DE" w:rsidRDefault="00395F37" w:rsidP="00037D1E">
      <w:pPr>
        <w:pStyle w:val="a3"/>
        <w:numPr>
          <w:ilvl w:val="0"/>
          <w:numId w:val="34"/>
        </w:numPr>
        <w:tabs>
          <w:tab w:val="clear" w:pos="720"/>
          <w:tab w:val="num" w:pos="0"/>
        </w:tabs>
        <w:spacing w:line="360" w:lineRule="auto"/>
        <w:ind w:left="0"/>
        <w:jc w:val="both"/>
        <w:rPr>
          <w:b w:val="0"/>
          <w:bCs w:val="0"/>
          <w:color w:val="000000"/>
        </w:rPr>
      </w:pPr>
      <w:r w:rsidRPr="00545242">
        <w:rPr>
          <w:b w:val="0"/>
          <w:color w:val="000000"/>
        </w:rPr>
        <w:t>Отсутствие обучающих программ</w:t>
      </w:r>
      <w:r w:rsidR="00545242">
        <w:rPr>
          <w:b w:val="0"/>
          <w:color w:val="000000"/>
        </w:rPr>
        <w:t xml:space="preserve">, включающих вопросы фармаконадзора, </w:t>
      </w:r>
      <w:r w:rsidRPr="00545242">
        <w:rPr>
          <w:b w:val="0"/>
          <w:color w:val="000000"/>
        </w:rPr>
        <w:t>для студентов медицинских и фармацевтическ</w:t>
      </w:r>
      <w:r w:rsidR="00545242">
        <w:rPr>
          <w:b w:val="0"/>
          <w:color w:val="000000"/>
        </w:rPr>
        <w:t>их вузов</w:t>
      </w:r>
      <w:r w:rsidRPr="00545242">
        <w:rPr>
          <w:b w:val="0"/>
          <w:color w:val="000000"/>
        </w:rPr>
        <w:t>.</w:t>
      </w:r>
      <w:r>
        <w:rPr>
          <w:rFonts w:ascii="Arial" w:hAnsi="Arial" w:cs="Arial"/>
          <w:color w:val="333366"/>
        </w:rPr>
        <w:t xml:space="preserve"> </w:t>
      </w:r>
    </w:p>
    <w:p w:rsidR="00037D1E" w:rsidRDefault="007774DE" w:rsidP="00037D1E">
      <w:pPr>
        <w:pStyle w:val="a3"/>
        <w:numPr>
          <w:ilvl w:val="0"/>
          <w:numId w:val="34"/>
        </w:numPr>
        <w:tabs>
          <w:tab w:val="clear" w:pos="720"/>
          <w:tab w:val="num" w:pos="0"/>
        </w:tabs>
        <w:spacing w:line="360" w:lineRule="auto"/>
        <w:ind w:left="0"/>
        <w:jc w:val="both"/>
        <w:rPr>
          <w:b w:val="0"/>
          <w:bCs w:val="0"/>
          <w:color w:val="000000"/>
        </w:rPr>
      </w:pPr>
      <w:r w:rsidRPr="007774DE">
        <w:rPr>
          <w:b w:val="0"/>
          <w:color w:val="000000"/>
        </w:rPr>
        <w:t>Отсутствие финансирования, достаточного для функционирования органов фармаконадзора</w:t>
      </w:r>
      <w:r>
        <w:rPr>
          <w:b w:val="0"/>
          <w:color w:val="000000"/>
        </w:rPr>
        <w:t xml:space="preserve"> и оказания</w:t>
      </w:r>
      <w:r w:rsidRPr="007774DE">
        <w:rPr>
          <w:b w:val="0"/>
          <w:color w:val="000000"/>
        </w:rPr>
        <w:t xml:space="preserve">  поддержки органами управления здравоохранения</w:t>
      </w:r>
      <w:r w:rsidR="00037D1E" w:rsidRPr="003D1F66">
        <w:rPr>
          <w:b w:val="0"/>
          <w:bCs w:val="0"/>
          <w:color w:val="000000"/>
        </w:rPr>
        <w:t>;</w:t>
      </w:r>
    </w:p>
    <w:p w:rsidR="006327D2" w:rsidRPr="006327D2" w:rsidRDefault="00A10484" w:rsidP="006327D2">
      <w:pPr>
        <w:pStyle w:val="a3"/>
        <w:numPr>
          <w:ilvl w:val="0"/>
          <w:numId w:val="34"/>
        </w:numPr>
        <w:tabs>
          <w:tab w:val="clear" w:pos="720"/>
          <w:tab w:val="num" w:pos="0"/>
        </w:tabs>
        <w:spacing w:line="360" w:lineRule="auto"/>
        <w:ind w:left="0"/>
        <w:jc w:val="both"/>
        <w:rPr>
          <w:b w:val="0"/>
          <w:bCs w:val="0"/>
          <w:color w:val="000000"/>
        </w:rPr>
      </w:pPr>
      <w:r w:rsidRPr="00A10484">
        <w:rPr>
          <w:b w:val="0"/>
          <w:color w:val="000000"/>
        </w:rPr>
        <w:t>Отсутствие более тесного и постоянного рабочего контакта между врачом и клиническим фармакологом</w:t>
      </w:r>
      <w:r w:rsidR="00406B72">
        <w:rPr>
          <w:b w:val="0"/>
          <w:color w:val="000000"/>
        </w:rPr>
        <w:t>;</w:t>
      </w:r>
      <w:r>
        <w:rPr>
          <w:b w:val="0"/>
          <w:color w:val="000000"/>
        </w:rPr>
        <w:t xml:space="preserve"> </w:t>
      </w:r>
    </w:p>
    <w:p w:rsidR="006327D2" w:rsidRPr="006327D2" w:rsidRDefault="006327D2" w:rsidP="006327D2">
      <w:pPr>
        <w:pStyle w:val="a3"/>
        <w:numPr>
          <w:ilvl w:val="0"/>
          <w:numId w:val="34"/>
        </w:numPr>
        <w:tabs>
          <w:tab w:val="clear" w:pos="720"/>
          <w:tab w:val="num" w:pos="0"/>
        </w:tabs>
        <w:spacing w:line="360" w:lineRule="auto"/>
        <w:ind w:left="0"/>
        <w:jc w:val="both"/>
        <w:rPr>
          <w:b w:val="0"/>
          <w:bCs w:val="0"/>
          <w:color w:val="000000"/>
        </w:rPr>
      </w:pPr>
      <w:r w:rsidRPr="006327D2">
        <w:rPr>
          <w:b w:val="0"/>
          <w:color w:val="000000"/>
          <w:szCs w:val="28"/>
        </w:rPr>
        <w:t>Недостаток клинических испытаний ЛС с целью получения дополнительной информации, если это необходимо (например, выявление частоты возникновения каких-либо видов осложнения лекарственной терапии - агранулоцитозов, тератогенных эффектов, соотношения пользы/риска и др.) (39)</w:t>
      </w:r>
      <w:r w:rsidRPr="006327D2">
        <w:rPr>
          <w:color w:val="000000"/>
          <w:szCs w:val="28"/>
        </w:rPr>
        <w:t>;</w:t>
      </w:r>
    </w:p>
    <w:p w:rsidR="00B34604" w:rsidRPr="003D1F66" w:rsidRDefault="00B34604" w:rsidP="00B34604">
      <w:pPr>
        <w:pStyle w:val="a3"/>
        <w:numPr>
          <w:ilvl w:val="0"/>
          <w:numId w:val="34"/>
        </w:numPr>
        <w:tabs>
          <w:tab w:val="clear" w:pos="720"/>
          <w:tab w:val="num" w:pos="0"/>
        </w:tabs>
        <w:spacing w:line="360" w:lineRule="auto"/>
        <w:ind w:left="0"/>
        <w:jc w:val="left"/>
        <w:rPr>
          <w:b w:val="0"/>
          <w:bCs w:val="0"/>
          <w:color w:val="000000"/>
        </w:rPr>
      </w:pPr>
      <w:r>
        <w:rPr>
          <w:b w:val="0"/>
          <w:bCs w:val="0"/>
          <w:color w:val="000000"/>
        </w:rPr>
        <w:t>Фальсификация ЛС</w:t>
      </w:r>
    </w:p>
    <w:p w:rsidR="00133D4F" w:rsidRDefault="006709C5" w:rsidP="00CE0B03">
      <w:pPr>
        <w:pStyle w:val="a3"/>
        <w:numPr>
          <w:ilvl w:val="0"/>
          <w:numId w:val="34"/>
        </w:numPr>
        <w:tabs>
          <w:tab w:val="clear" w:pos="720"/>
          <w:tab w:val="num" w:pos="0"/>
        </w:tabs>
        <w:spacing w:line="360" w:lineRule="auto"/>
        <w:ind w:left="0"/>
        <w:jc w:val="left"/>
        <w:rPr>
          <w:b w:val="0"/>
          <w:bCs w:val="0"/>
          <w:color w:val="000000"/>
        </w:rPr>
      </w:pPr>
      <w:r>
        <w:rPr>
          <w:b w:val="0"/>
          <w:bCs w:val="0"/>
          <w:color w:val="000000"/>
        </w:rPr>
        <w:t>Р</w:t>
      </w:r>
      <w:r w:rsidR="00133D4F" w:rsidRPr="003D1F66">
        <w:rPr>
          <w:b w:val="0"/>
          <w:bCs w:val="0"/>
          <w:color w:val="000000"/>
        </w:rPr>
        <w:t>ост потребления ЛС населением;</w:t>
      </w:r>
    </w:p>
    <w:p w:rsidR="00133D4F" w:rsidRPr="003D1F66" w:rsidRDefault="00065F09" w:rsidP="00CE0B03">
      <w:pPr>
        <w:pStyle w:val="a3"/>
        <w:numPr>
          <w:ilvl w:val="0"/>
          <w:numId w:val="34"/>
        </w:numPr>
        <w:tabs>
          <w:tab w:val="clear" w:pos="720"/>
          <w:tab w:val="num" w:pos="0"/>
        </w:tabs>
        <w:spacing w:line="360" w:lineRule="auto"/>
        <w:ind w:left="0"/>
        <w:jc w:val="both"/>
        <w:rPr>
          <w:b w:val="0"/>
          <w:bCs w:val="0"/>
          <w:color w:val="000000"/>
        </w:rPr>
      </w:pPr>
      <w:r>
        <w:rPr>
          <w:b w:val="0"/>
          <w:bCs w:val="0"/>
          <w:color w:val="000000"/>
        </w:rPr>
        <w:t>Н</w:t>
      </w:r>
      <w:r w:rsidR="00133D4F" w:rsidRPr="003D1F66">
        <w:rPr>
          <w:b w:val="0"/>
          <w:bCs w:val="0"/>
          <w:color w:val="000000"/>
        </w:rPr>
        <w:t>едостаточность и запаздывание медицинской информации о ПДЛ;</w:t>
      </w:r>
    </w:p>
    <w:p w:rsidR="00133D4F" w:rsidRPr="003D1F66" w:rsidRDefault="00065F09" w:rsidP="00CE0B03">
      <w:pPr>
        <w:pStyle w:val="a3"/>
        <w:numPr>
          <w:ilvl w:val="0"/>
          <w:numId w:val="34"/>
        </w:numPr>
        <w:tabs>
          <w:tab w:val="clear" w:pos="720"/>
          <w:tab w:val="num" w:pos="0"/>
        </w:tabs>
        <w:spacing w:line="360" w:lineRule="auto"/>
        <w:ind w:left="0"/>
        <w:jc w:val="both"/>
        <w:rPr>
          <w:b w:val="0"/>
          <w:bCs w:val="0"/>
          <w:color w:val="000000"/>
        </w:rPr>
      </w:pPr>
      <w:r>
        <w:rPr>
          <w:b w:val="0"/>
          <w:bCs w:val="0"/>
          <w:color w:val="000000"/>
        </w:rPr>
        <w:t>П</w:t>
      </w:r>
      <w:r w:rsidR="00133D4F" w:rsidRPr="003D1F66">
        <w:rPr>
          <w:b w:val="0"/>
          <w:bCs w:val="0"/>
          <w:color w:val="000000"/>
        </w:rPr>
        <w:t>олипрагмазия и политерапия;</w:t>
      </w:r>
    </w:p>
    <w:p w:rsidR="00133D4F" w:rsidRPr="003D1F66" w:rsidRDefault="00065F09" w:rsidP="00CE0B03">
      <w:pPr>
        <w:pStyle w:val="a3"/>
        <w:numPr>
          <w:ilvl w:val="0"/>
          <w:numId w:val="34"/>
        </w:numPr>
        <w:tabs>
          <w:tab w:val="clear" w:pos="720"/>
          <w:tab w:val="num" w:pos="0"/>
        </w:tabs>
        <w:spacing w:line="360" w:lineRule="auto"/>
        <w:ind w:left="0"/>
        <w:jc w:val="both"/>
        <w:rPr>
          <w:b w:val="0"/>
          <w:bCs w:val="0"/>
          <w:color w:val="000000"/>
        </w:rPr>
      </w:pPr>
      <w:r>
        <w:rPr>
          <w:b w:val="0"/>
          <w:bCs w:val="0"/>
          <w:color w:val="000000"/>
        </w:rPr>
        <w:t>З</w:t>
      </w:r>
      <w:r w:rsidR="00133D4F" w:rsidRPr="003D1F66">
        <w:rPr>
          <w:b w:val="0"/>
          <w:bCs w:val="0"/>
          <w:color w:val="000000"/>
        </w:rPr>
        <w:t>агрязнение окружающей среды промышленными отходами;</w:t>
      </w:r>
    </w:p>
    <w:p w:rsidR="00133D4F" w:rsidRPr="003D1F66" w:rsidRDefault="00065F09" w:rsidP="00CE0B03">
      <w:pPr>
        <w:pStyle w:val="a3"/>
        <w:numPr>
          <w:ilvl w:val="0"/>
          <w:numId w:val="34"/>
        </w:numPr>
        <w:tabs>
          <w:tab w:val="clear" w:pos="720"/>
          <w:tab w:val="num" w:pos="0"/>
        </w:tabs>
        <w:spacing w:line="360" w:lineRule="auto"/>
        <w:ind w:left="0"/>
        <w:jc w:val="both"/>
        <w:rPr>
          <w:b w:val="0"/>
          <w:bCs w:val="0"/>
          <w:color w:val="000000"/>
        </w:rPr>
      </w:pPr>
      <w:r>
        <w:rPr>
          <w:b w:val="0"/>
          <w:bCs w:val="0"/>
          <w:color w:val="000000"/>
        </w:rPr>
        <w:lastRenderedPageBreak/>
        <w:t>И</w:t>
      </w:r>
      <w:r w:rsidR="00133D4F" w:rsidRPr="003D1F66">
        <w:rPr>
          <w:b w:val="0"/>
          <w:bCs w:val="0"/>
          <w:color w:val="000000"/>
        </w:rPr>
        <w:t>нфекционные, паразитарные, вирусные и другие заболевания, которые сами по себе не являются аллергическими, но способствуют в силу особенностей патогенеза, формированию сенсибилизации и выработке аллергических антител в ответ на самые различные аллергены, в том числе и лекарственные (в частности на пенициллин у  больных с микозами, различными вялотекущими  хроническими инфекциями, требующими частого и длительного назначения антибактериальной терапии);</w:t>
      </w:r>
    </w:p>
    <w:p w:rsidR="00133D4F" w:rsidRPr="003D1F66" w:rsidRDefault="00065F09" w:rsidP="00CE0B03">
      <w:pPr>
        <w:pStyle w:val="a3"/>
        <w:numPr>
          <w:ilvl w:val="0"/>
          <w:numId w:val="34"/>
        </w:numPr>
        <w:tabs>
          <w:tab w:val="clear" w:pos="720"/>
          <w:tab w:val="num" w:pos="0"/>
        </w:tabs>
        <w:spacing w:line="360" w:lineRule="auto"/>
        <w:ind w:left="0"/>
        <w:jc w:val="both"/>
        <w:rPr>
          <w:b w:val="0"/>
          <w:bCs w:val="0"/>
          <w:color w:val="000000"/>
        </w:rPr>
      </w:pPr>
      <w:r>
        <w:rPr>
          <w:b w:val="0"/>
          <w:bCs w:val="0"/>
          <w:color w:val="000000"/>
        </w:rPr>
        <w:t>П</w:t>
      </w:r>
      <w:r w:rsidR="00133D4F" w:rsidRPr="003D1F66">
        <w:rPr>
          <w:b w:val="0"/>
          <w:bCs w:val="0"/>
          <w:color w:val="000000"/>
        </w:rPr>
        <w:t>рименение антибиотиков, витаминов и других препаратов для лечения и откорма скота, создающее возможность сенсибилизации  населения, в связи с содержанием данных препаратов в пищевых продуктах ( мясо, молоко), полученных от этих животных.</w:t>
      </w:r>
    </w:p>
    <w:p w:rsidR="00133D4F" w:rsidRPr="003D1F66" w:rsidRDefault="00133D4F">
      <w:pPr>
        <w:pStyle w:val="a3"/>
        <w:spacing w:line="360" w:lineRule="auto"/>
        <w:rPr>
          <w:color w:val="000000"/>
        </w:rPr>
      </w:pPr>
    </w:p>
    <w:p w:rsidR="00133D4F" w:rsidRPr="003D1F66" w:rsidRDefault="0032505C" w:rsidP="0032505C">
      <w:pPr>
        <w:pStyle w:val="a3"/>
        <w:spacing w:line="360" w:lineRule="auto"/>
        <w:jc w:val="left"/>
        <w:rPr>
          <w:color w:val="000000"/>
        </w:rPr>
      </w:pPr>
      <w:r>
        <w:rPr>
          <w:color w:val="000000"/>
        </w:rPr>
        <w:t>4</w:t>
      </w:r>
      <w:r w:rsidR="00195393">
        <w:rPr>
          <w:color w:val="000000"/>
        </w:rPr>
        <w:t>.2</w:t>
      </w:r>
      <w:r w:rsidR="00420990">
        <w:rPr>
          <w:color w:val="000000"/>
        </w:rPr>
        <w:t>.</w:t>
      </w:r>
      <w:r w:rsidR="00133D4F" w:rsidRPr="003D1F66">
        <w:rPr>
          <w:color w:val="000000"/>
        </w:rPr>
        <w:t>Передозировка: токсичность.</w:t>
      </w:r>
    </w:p>
    <w:p w:rsidR="00133D4F" w:rsidRPr="003D1F66" w:rsidRDefault="00133D4F">
      <w:pPr>
        <w:pStyle w:val="20"/>
        <w:spacing w:line="360" w:lineRule="auto"/>
        <w:rPr>
          <w:color w:val="000000"/>
        </w:rPr>
      </w:pPr>
      <w:r w:rsidRPr="003D1F66">
        <w:rPr>
          <w:color w:val="000000"/>
        </w:rPr>
        <w:tab/>
        <w:t xml:space="preserve">Токсические эффекты ЛС напрямую связаны с его общей или местной концентрацией. Обычно такие эффекты предсказуемы, исходят из результатов исследований на животных, при превышении пороговой концентрации могут развиться у любого пациента. Каждому ЛС присущи свои токсические эффекты. К передозировке может привести случайный или умышленный (попытка суицида) прием избыточной дозы ЛС либо кумуляция вещества в организме, вызванная нарушением нормального метаболизма или выведения ЛС. Так, токсичность морфина повышается при заболевании печени (неспособность к детоксикации ЛС) или микседеме (сниженная интенсивность обменных процессов). Токсичность хлорамфеникола для грудных детей связана с незрелостью глюкуронил-конъюгирующей системы, что приводит к накоплению больших концентраций препарата (или его метаболитов). Кумуляция с последующим токсическим эффектом развивается и при почечной </w:t>
      </w:r>
      <w:r w:rsidRPr="003D1F66">
        <w:rPr>
          <w:color w:val="000000"/>
        </w:rPr>
        <w:lastRenderedPageBreak/>
        <w:t>недостаточности (например, для аминогликозидов и других средств, выводимых преимущественно с мочой)</w:t>
      </w:r>
      <w:r w:rsidR="00667940">
        <w:rPr>
          <w:color w:val="000000"/>
        </w:rPr>
        <w:t xml:space="preserve"> </w:t>
      </w:r>
      <w:r w:rsidR="00667940" w:rsidRPr="00667940">
        <w:rPr>
          <w:color w:val="000000"/>
        </w:rPr>
        <w:t>[</w:t>
      </w:r>
      <w:r w:rsidR="00667940">
        <w:rPr>
          <w:color w:val="000000"/>
        </w:rPr>
        <w:t>4</w:t>
      </w:r>
      <w:r w:rsidR="00667940" w:rsidRPr="00667940">
        <w:rPr>
          <w:color w:val="000000"/>
        </w:rPr>
        <w:t>]</w:t>
      </w:r>
      <w:r w:rsidRPr="003D1F66">
        <w:rPr>
          <w:color w:val="000000"/>
        </w:rPr>
        <w:t>.</w:t>
      </w:r>
    </w:p>
    <w:p w:rsidR="00133D4F" w:rsidRPr="003D1F66" w:rsidRDefault="00133D4F">
      <w:pPr>
        <w:spacing w:line="360" w:lineRule="auto"/>
        <w:jc w:val="both"/>
        <w:rPr>
          <w:color w:val="000000"/>
        </w:rPr>
      </w:pPr>
    </w:p>
    <w:p w:rsidR="00133D4F" w:rsidRPr="003D1F66" w:rsidRDefault="0032505C" w:rsidP="0032505C">
      <w:pPr>
        <w:pStyle w:val="a3"/>
        <w:spacing w:line="360" w:lineRule="auto"/>
        <w:jc w:val="left"/>
        <w:rPr>
          <w:color w:val="000000"/>
        </w:rPr>
      </w:pPr>
      <w:r>
        <w:rPr>
          <w:color w:val="000000"/>
        </w:rPr>
        <w:t>4</w:t>
      </w:r>
      <w:r w:rsidR="00195393">
        <w:rPr>
          <w:color w:val="000000"/>
        </w:rPr>
        <w:t>.3</w:t>
      </w:r>
      <w:r w:rsidR="00420990">
        <w:rPr>
          <w:color w:val="000000"/>
        </w:rPr>
        <w:t xml:space="preserve">. </w:t>
      </w:r>
      <w:r w:rsidR="00654C86">
        <w:rPr>
          <w:color w:val="000000"/>
        </w:rPr>
        <w:t>Характеристика наиболее распространенных</w:t>
      </w:r>
      <w:r w:rsidR="00AD03B6">
        <w:rPr>
          <w:color w:val="000000"/>
        </w:rPr>
        <w:t xml:space="preserve"> нежелательных</w:t>
      </w:r>
      <w:r w:rsidR="00654C86">
        <w:rPr>
          <w:color w:val="000000"/>
        </w:rPr>
        <w:t xml:space="preserve"> </w:t>
      </w:r>
      <w:r w:rsidR="00AD03B6">
        <w:rPr>
          <w:color w:val="000000"/>
        </w:rPr>
        <w:t>лекарственных реакций</w:t>
      </w:r>
      <w:r w:rsidR="00133D4F" w:rsidRPr="003D1F66">
        <w:rPr>
          <w:color w:val="000000"/>
        </w:rPr>
        <w:t>.</w:t>
      </w:r>
    </w:p>
    <w:p w:rsidR="00133D4F" w:rsidRPr="003D1F66" w:rsidRDefault="00133D4F">
      <w:pPr>
        <w:pStyle w:val="20"/>
        <w:spacing w:line="360" w:lineRule="auto"/>
        <w:rPr>
          <w:color w:val="000000"/>
        </w:rPr>
      </w:pPr>
      <w:r w:rsidRPr="003D1F66">
        <w:rPr>
          <w:color w:val="000000"/>
        </w:rPr>
        <w:tab/>
      </w:r>
      <w:r w:rsidRPr="00443A4F">
        <w:rPr>
          <w:color w:val="000000"/>
        </w:rPr>
        <w:t xml:space="preserve">Наиболее часто врач встречается с этой группой </w:t>
      </w:r>
      <w:r w:rsidR="00DB4BB1" w:rsidRPr="00443A4F">
        <w:rPr>
          <w:bCs/>
          <w:color w:val="000000"/>
          <w:szCs w:val="44"/>
        </w:rPr>
        <w:t>н</w:t>
      </w:r>
      <w:r w:rsidR="00DB4BB1" w:rsidRPr="00443A4F">
        <w:rPr>
          <w:color w:val="000000"/>
        </w:rPr>
        <w:t>ежелательных лекарственных реакции</w:t>
      </w:r>
      <w:r w:rsidRPr="00443A4F">
        <w:rPr>
          <w:color w:val="000000"/>
        </w:rPr>
        <w:t>.</w:t>
      </w:r>
      <w:r w:rsidRPr="003D1F66">
        <w:rPr>
          <w:color w:val="000000"/>
        </w:rPr>
        <w:t xml:space="preserve"> Реакции обычно проявляются при использовании терапевтических доз препарата. ЛС нередко обладает несколькими фармакологическими свойствами одновременно, в то время как поводом для его назначения служит лишь один из эффектов терапевтического воздействия. Другие фармакологические эффекты в этом случае ра</w:t>
      </w:r>
      <w:r w:rsidR="00705017">
        <w:rPr>
          <w:color w:val="000000"/>
        </w:rPr>
        <w:t>сценивают как побочные. Нежелательные</w:t>
      </w:r>
      <w:r w:rsidRPr="003D1F66">
        <w:rPr>
          <w:color w:val="000000"/>
        </w:rPr>
        <w:t xml:space="preserve"> реакции большинства используемых ЛС хорошо известны и описаны в справочниках. </w:t>
      </w:r>
    </w:p>
    <w:p w:rsidR="00133D4F" w:rsidRPr="003D1F66" w:rsidRDefault="00133D4F" w:rsidP="008911C9">
      <w:pPr>
        <w:pStyle w:val="a9"/>
        <w:spacing w:line="360" w:lineRule="auto"/>
        <w:ind w:firstLine="67"/>
        <w:rPr>
          <w:sz w:val="28"/>
          <w:szCs w:val="28"/>
        </w:rPr>
      </w:pPr>
      <w:r w:rsidRPr="003D1F66">
        <w:rPr>
          <w:sz w:val="28"/>
        </w:rPr>
        <w:t xml:space="preserve">Так, </w:t>
      </w:r>
      <w:r w:rsidRPr="003D1F66">
        <w:rPr>
          <w:b/>
          <w:bCs/>
          <w:sz w:val="28"/>
        </w:rPr>
        <w:t>АНТИГИСТАМИННЫЕ ПРЕПАРАТЫ ПЕРВОГО ПОКОЛЕНИЯ</w:t>
      </w:r>
      <w:r w:rsidRPr="003D1F66">
        <w:rPr>
          <w:sz w:val="28"/>
        </w:rPr>
        <w:t xml:space="preserve"> вызывают седативный эффект</w:t>
      </w:r>
      <w:r w:rsidR="00667940">
        <w:rPr>
          <w:sz w:val="28"/>
        </w:rPr>
        <w:t xml:space="preserve"> </w:t>
      </w:r>
      <w:r w:rsidR="00667940" w:rsidRPr="00667940">
        <w:rPr>
          <w:sz w:val="28"/>
        </w:rPr>
        <w:t>[</w:t>
      </w:r>
      <w:r w:rsidR="00667940">
        <w:rPr>
          <w:sz w:val="28"/>
        </w:rPr>
        <w:t>28</w:t>
      </w:r>
      <w:r w:rsidR="00667940" w:rsidRPr="00667940">
        <w:rPr>
          <w:sz w:val="28"/>
        </w:rPr>
        <w:t>]</w:t>
      </w:r>
      <w:r w:rsidR="008911C9" w:rsidRPr="003D1F66">
        <w:rPr>
          <w:sz w:val="28"/>
        </w:rPr>
        <w:t xml:space="preserve"> </w:t>
      </w:r>
      <w:r w:rsidRPr="003D1F66">
        <w:rPr>
          <w:sz w:val="28"/>
          <w:szCs w:val="28"/>
        </w:rPr>
        <w:t xml:space="preserve">связанный с </w:t>
      </w:r>
      <w:r w:rsidR="00CC685A">
        <w:rPr>
          <w:sz w:val="28"/>
          <w:szCs w:val="28"/>
        </w:rPr>
        <w:t>нежелательным</w:t>
      </w:r>
      <w:r w:rsidRPr="003D1F66">
        <w:rPr>
          <w:sz w:val="28"/>
          <w:szCs w:val="28"/>
        </w:rPr>
        <w:t xml:space="preserve"> воздействием на ЦНС; антихолинергические свойства блокаторов гистаминовых рецепторов вызывают сухость во рту, нарушения зрения, задержку мочи. </w:t>
      </w:r>
    </w:p>
    <w:p w:rsidR="00133D4F" w:rsidRPr="003D1F66" w:rsidRDefault="00133D4F">
      <w:pPr>
        <w:pStyle w:val="20"/>
        <w:spacing w:line="360" w:lineRule="auto"/>
        <w:rPr>
          <w:color w:val="000000"/>
        </w:rPr>
      </w:pPr>
      <w:r w:rsidRPr="003D1F66">
        <w:rPr>
          <w:b/>
          <w:bCs/>
          <w:color w:val="000000"/>
        </w:rPr>
        <w:t xml:space="preserve">ТЕТРАЦИКЛИН </w:t>
      </w:r>
      <w:r w:rsidRPr="003D1F66">
        <w:rPr>
          <w:color w:val="000000"/>
        </w:rPr>
        <w:t>приводит к появлению постоянного серо-коричневого окрашивания зубов, вызывая гипоплазию эмали</w:t>
      </w:r>
    </w:p>
    <w:p w:rsidR="00133D4F" w:rsidRPr="003D1F66" w:rsidRDefault="00133D4F">
      <w:pPr>
        <w:pStyle w:val="5"/>
        <w:spacing w:line="360" w:lineRule="auto"/>
        <w:rPr>
          <w:b w:val="0"/>
          <w:bCs w:val="0"/>
          <w:color w:val="000000"/>
        </w:rPr>
      </w:pPr>
      <w:r w:rsidRPr="003D1F66">
        <w:rPr>
          <w:color w:val="000000"/>
        </w:rPr>
        <w:t xml:space="preserve">АМИНОГЛИКОЗИДЫ </w:t>
      </w:r>
      <w:r w:rsidRPr="003D1F66">
        <w:rPr>
          <w:b w:val="0"/>
          <w:bCs w:val="0"/>
          <w:color w:val="000000"/>
        </w:rPr>
        <w:t>оказывают:</w:t>
      </w:r>
    </w:p>
    <w:p w:rsidR="00EA734E" w:rsidRPr="003D1F66" w:rsidRDefault="00133D4F" w:rsidP="00EA734E">
      <w:pPr>
        <w:pStyle w:val="a9"/>
        <w:spacing w:line="360" w:lineRule="auto"/>
        <w:ind w:left="720" w:firstLine="0"/>
        <w:rPr>
          <w:sz w:val="28"/>
          <w:szCs w:val="28"/>
        </w:rPr>
      </w:pPr>
      <w:r w:rsidRPr="003D1F66">
        <w:rPr>
          <w:sz w:val="28"/>
          <w:szCs w:val="28"/>
        </w:rPr>
        <w:t>Необратимое кумулятивное ототоксическое действие (слуховая и вестибулярная функции): улитка -первично нарушается слышимость высоких      тонов  (предсказуемый эффект).</w:t>
      </w:r>
      <w:r w:rsidR="00EA734E" w:rsidRPr="003D1F66">
        <w:rPr>
          <w:sz w:val="28"/>
          <w:szCs w:val="28"/>
        </w:rPr>
        <w:t xml:space="preserve"> Гентамицин</w:t>
      </w:r>
      <w:r w:rsidR="005925F7" w:rsidRPr="003D1F66">
        <w:rPr>
          <w:sz w:val="28"/>
          <w:szCs w:val="28"/>
        </w:rPr>
        <w:t xml:space="preserve"> –  </w:t>
      </w:r>
      <w:r w:rsidR="00EA734E" w:rsidRPr="003D1F66">
        <w:rPr>
          <w:sz w:val="28"/>
          <w:szCs w:val="28"/>
        </w:rPr>
        <w:t>24-27%</w:t>
      </w:r>
      <w:r w:rsidR="005925F7" w:rsidRPr="003D1F66">
        <w:rPr>
          <w:sz w:val="28"/>
          <w:szCs w:val="28"/>
        </w:rPr>
        <w:t xml:space="preserve"> </w:t>
      </w:r>
      <w:r w:rsidR="00667940">
        <w:rPr>
          <w:sz w:val="28"/>
          <w:szCs w:val="28"/>
          <w:lang w:val="en-US"/>
        </w:rPr>
        <w:t>[</w:t>
      </w:r>
      <w:r w:rsidR="00667940">
        <w:rPr>
          <w:sz w:val="28"/>
          <w:szCs w:val="28"/>
        </w:rPr>
        <w:t>29</w:t>
      </w:r>
      <w:r w:rsidR="00667940">
        <w:rPr>
          <w:sz w:val="28"/>
          <w:szCs w:val="28"/>
          <w:lang w:val="en-US"/>
        </w:rPr>
        <w:t>]</w:t>
      </w:r>
      <w:r w:rsidR="005925F7" w:rsidRPr="003D1F66">
        <w:rPr>
          <w:sz w:val="28"/>
          <w:szCs w:val="28"/>
        </w:rPr>
        <w:t>.</w:t>
      </w:r>
      <w:r w:rsidR="00EA734E" w:rsidRPr="003D1F66">
        <w:rPr>
          <w:sz w:val="28"/>
          <w:szCs w:val="28"/>
        </w:rPr>
        <w:t xml:space="preserve"> Амикацин</w:t>
      </w:r>
      <w:r w:rsidR="005925F7" w:rsidRPr="003D1F66">
        <w:rPr>
          <w:sz w:val="28"/>
          <w:szCs w:val="28"/>
        </w:rPr>
        <w:t xml:space="preserve"> – 7,4 – 25%</w:t>
      </w:r>
      <w:r w:rsidR="00667940">
        <w:rPr>
          <w:sz w:val="28"/>
          <w:szCs w:val="28"/>
        </w:rPr>
        <w:t xml:space="preserve"> </w:t>
      </w:r>
      <w:r w:rsidR="00667940">
        <w:rPr>
          <w:sz w:val="28"/>
          <w:szCs w:val="28"/>
          <w:lang w:val="en-US"/>
        </w:rPr>
        <w:t>[</w:t>
      </w:r>
      <w:r w:rsidR="00667940">
        <w:rPr>
          <w:sz w:val="28"/>
          <w:szCs w:val="28"/>
        </w:rPr>
        <w:t>30</w:t>
      </w:r>
      <w:r w:rsidR="00667940">
        <w:rPr>
          <w:sz w:val="28"/>
          <w:szCs w:val="28"/>
          <w:lang w:val="en-US"/>
        </w:rPr>
        <w:t>]</w:t>
      </w:r>
      <w:r w:rsidR="006307FA" w:rsidRPr="003D1F66">
        <w:rPr>
          <w:sz w:val="28"/>
          <w:szCs w:val="28"/>
        </w:rPr>
        <w:t>.</w:t>
      </w:r>
      <w:r w:rsidR="00EA734E" w:rsidRPr="003D1F66">
        <w:rPr>
          <w:sz w:val="28"/>
          <w:szCs w:val="28"/>
        </w:rPr>
        <w:t xml:space="preserve"> </w:t>
      </w:r>
    </w:p>
    <w:p w:rsidR="00133D4F" w:rsidRPr="003D1F66" w:rsidRDefault="00133D4F">
      <w:pPr>
        <w:spacing w:line="360" w:lineRule="auto"/>
        <w:jc w:val="both"/>
        <w:rPr>
          <w:color w:val="000000"/>
        </w:rPr>
      </w:pPr>
      <w:r w:rsidRPr="003D1F66">
        <w:rPr>
          <w:color w:val="000000"/>
        </w:rPr>
        <w:t>Максимальная кумулятивная доза канамицина – 50 г, стрептомицина – 100 г</w:t>
      </w:r>
    </w:p>
    <w:p w:rsidR="00133D4F" w:rsidRPr="003D1F66" w:rsidRDefault="00133D4F" w:rsidP="00EA734E">
      <w:pPr>
        <w:pStyle w:val="a9"/>
        <w:spacing w:line="360" w:lineRule="auto"/>
        <w:ind w:left="720" w:firstLine="0"/>
        <w:rPr>
          <w:sz w:val="28"/>
          <w:szCs w:val="28"/>
        </w:rPr>
      </w:pPr>
      <w:r w:rsidRPr="003D1F66">
        <w:rPr>
          <w:sz w:val="28"/>
          <w:szCs w:val="28"/>
        </w:rPr>
        <w:t>Пороговые плазменные концентрации (</w:t>
      </w:r>
      <w:r w:rsidRPr="003D1F66">
        <w:rPr>
          <w:sz w:val="28"/>
          <w:szCs w:val="28"/>
          <w:lang w:val="en-US"/>
        </w:rPr>
        <w:t>through</w:t>
      </w:r>
      <w:r w:rsidRPr="003D1F66">
        <w:rPr>
          <w:sz w:val="28"/>
          <w:szCs w:val="28"/>
        </w:rPr>
        <w:t>) гентамицина – 2 мкг/мл</w:t>
      </w:r>
      <w:r w:rsidR="00B52D85" w:rsidRPr="003D1F66">
        <w:rPr>
          <w:sz w:val="28"/>
          <w:szCs w:val="28"/>
        </w:rPr>
        <w:t xml:space="preserve"> </w:t>
      </w:r>
      <w:r w:rsidRPr="003D1F66">
        <w:rPr>
          <w:sz w:val="28"/>
          <w:szCs w:val="28"/>
        </w:rPr>
        <w:t>амикацина – 10 мкг/мл</w:t>
      </w:r>
      <w:r w:rsidR="00EA734E" w:rsidRPr="003D1F66">
        <w:rPr>
          <w:sz w:val="28"/>
          <w:szCs w:val="28"/>
        </w:rPr>
        <w:t xml:space="preserve">, </w:t>
      </w:r>
      <w:r w:rsidRPr="003D1F66">
        <w:rPr>
          <w:sz w:val="28"/>
          <w:szCs w:val="28"/>
        </w:rPr>
        <w:t>канамицина – 10 мкг/мл</w:t>
      </w:r>
    </w:p>
    <w:p w:rsidR="00133D4F" w:rsidRPr="003D1F66" w:rsidRDefault="00133D4F">
      <w:pPr>
        <w:numPr>
          <w:ilvl w:val="0"/>
          <w:numId w:val="16"/>
        </w:numPr>
        <w:spacing w:line="360" w:lineRule="auto"/>
        <w:jc w:val="both"/>
        <w:rPr>
          <w:color w:val="000000"/>
          <w:szCs w:val="28"/>
        </w:rPr>
      </w:pPr>
      <w:r w:rsidRPr="003D1F66">
        <w:rPr>
          <w:color w:val="000000"/>
          <w:szCs w:val="28"/>
        </w:rPr>
        <w:lastRenderedPageBreak/>
        <w:t>Обратимое нефротоксическое действие (острый канальцевый некроз, интерстициальный нефрит) (предсказуемый эффект).</w:t>
      </w:r>
    </w:p>
    <w:p w:rsidR="00133D4F" w:rsidRPr="003D1F66" w:rsidRDefault="00133D4F">
      <w:pPr>
        <w:numPr>
          <w:ilvl w:val="0"/>
          <w:numId w:val="16"/>
        </w:numPr>
        <w:spacing w:line="360" w:lineRule="auto"/>
        <w:jc w:val="both"/>
        <w:rPr>
          <w:color w:val="000000"/>
        </w:rPr>
      </w:pPr>
      <w:r w:rsidRPr="003D1F66">
        <w:rPr>
          <w:color w:val="000000"/>
        </w:rPr>
        <w:t>Реакции гиперчувствительности</w:t>
      </w:r>
    </w:p>
    <w:p w:rsidR="00133D4F" w:rsidRPr="003D1F66" w:rsidRDefault="00133D4F">
      <w:pPr>
        <w:numPr>
          <w:ilvl w:val="0"/>
          <w:numId w:val="16"/>
        </w:numPr>
        <w:spacing w:line="360" w:lineRule="auto"/>
        <w:jc w:val="both"/>
        <w:rPr>
          <w:color w:val="000000"/>
        </w:rPr>
      </w:pPr>
      <w:r w:rsidRPr="003D1F66">
        <w:rPr>
          <w:color w:val="000000"/>
        </w:rPr>
        <w:t>Угнетение кроветворения</w:t>
      </w:r>
    </w:p>
    <w:p w:rsidR="00133D4F" w:rsidRPr="003D1F66" w:rsidRDefault="00133D4F">
      <w:pPr>
        <w:pStyle w:val="a6"/>
        <w:spacing w:line="360" w:lineRule="auto"/>
        <w:jc w:val="left"/>
        <w:rPr>
          <w:color w:val="000000"/>
        </w:rPr>
      </w:pPr>
      <w:r w:rsidRPr="003D1F66">
        <w:rPr>
          <w:caps w:val="0"/>
          <w:color w:val="000000"/>
        </w:rPr>
        <w:t xml:space="preserve">ЛИНКОЗАМИДЫ (КЛИНДАМИЦИН, ЛИНКОМИЦИН) </w:t>
      </w:r>
      <w:r w:rsidRPr="003D1F66">
        <w:rPr>
          <w:b w:val="0"/>
          <w:bCs w:val="0"/>
          <w:caps w:val="0"/>
          <w:color w:val="000000"/>
        </w:rPr>
        <w:t>приводят к развитию:</w:t>
      </w:r>
    </w:p>
    <w:p w:rsidR="00AF64AD" w:rsidRPr="003D1F66" w:rsidRDefault="00AF64AD" w:rsidP="00564543">
      <w:pPr>
        <w:pStyle w:val="a9"/>
        <w:spacing w:line="360" w:lineRule="auto"/>
        <w:ind w:left="720" w:firstLine="0"/>
        <w:rPr>
          <w:sz w:val="28"/>
          <w:szCs w:val="28"/>
        </w:rPr>
      </w:pPr>
      <w:r w:rsidRPr="003D1F66">
        <w:rPr>
          <w:sz w:val="28"/>
          <w:szCs w:val="28"/>
        </w:rPr>
        <w:t>Псевдомембранозного колита  (</w:t>
      </w:r>
      <w:r w:rsidRPr="003D1F66">
        <w:rPr>
          <w:i/>
          <w:iCs/>
          <w:sz w:val="28"/>
          <w:szCs w:val="28"/>
          <w:lang w:val="en-US"/>
        </w:rPr>
        <w:t>Clostridium</w:t>
      </w:r>
      <w:r w:rsidRPr="003D1F66">
        <w:rPr>
          <w:i/>
          <w:iCs/>
          <w:sz w:val="28"/>
          <w:szCs w:val="28"/>
        </w:rPr>
        <w:t xml:space="preserve"> </w:t>
      </w:r>
      <w:r w:rsidRPr="003D1F66">
        <w:rPr>
          <w:i/>
          <w:iCs/>
          <w:sz w:val="28"/>
          <w:szCs w:val="28"/>
          <w:lang w:val="en-US"/>
        </w:rPr>
        <w:t>dificile</w:t>
      </w:r>
      <w:r w:rsidRPr="003D1F66">
        <w:rPr>
          <w:i/>
          <w:iCs/>
          <w:sz w:val="28"/>
          <w:szCs w:val="28"/>
        </w:rPr>
        <w:t>) до</w:t>
      </w:r>
      <w:r w:rsidRPr="003D1F66">
        <w:rPr>
          <w:sz w:val="28"/>
          <w:szCs w:val="28"/>
        </w:rPr>
        <w:t xml:space="preserve"> 20%, с возможным </w:t>
      </w:r>
      <w:r w:rsidR="006C1E7E" w:rsidRPr="003D1F66">
        <w:rPr>
          <w:sz w:val="28"/>
          <w:szCs w:val="28"/>
        </w:rPr>
        <w:t xml:space="preserve">  </w:t>
      </w:r>
      <w:r w:rsidRPr="003D1F66">
        <w:rPr>
          <w:sz w:val="28"/>
          <w:szCs w:val="28"/>
        </w:rPr>
        <w:t xml:space="preserve">летальным исходом, чаще  у женщин и </w:t>
      </w:r>
      <w:r w:rsidR="00F4289F" w:rsidRPr="003D1F66">
        <w:rPr>
          <w:sz w:val="28"/>
          <w:szCs w:val="28"/>
        </w:rPr>
        <w:t>пожилых; (предсказуемый эффект)</w:t>
      </w:r>
      <w:r w:rsidRPr="003D1F66">
        <w:rPr>
          <w:sz w:val="28"/>
          <w:szCs w:val="28"/>
        </w:rPr>
        <w:t xml:space="preserve"> </w:t>
      </w:r>
      <w:r w:rsidR="00875FC6" w:rsidRPr="00875FC6">
        <w:rPr>
          <w:sz w:val="28"/>
          <w:szCs w:val="28"/>
        </w:rPr>
        <w:t>[</w:t>
      </w:r>
      <w:r w:rsidR="00875FC6">
        <w:rPr>
          <w:sz w:val="28"/>
          <w:szCs w:val="28"/>
        </w:rPr>
        <w:t>31</w:t>
      </w:r>
      <w:r w:rsidR="00875FC6" w:rsidRPr="00875FC6">
        <w:rPr>
          <w:sz w:val="28"/>
          <w:szCs w:val="28"/>
        </w:rPr>
        <w:t>]</w:t>
      </w:r>
      <w:r w:rsidR="00F4289F" w:rsidRPr="003D1F66">
        <w:rPr>
          <w:sz w:val="28"/>
          <w:szCs w:val="28"/>
        </w:rPr>
        <w:t>.</w:t>
      </w:r>
      <w:r w:rsidR="006307FA" w:rsidRPr="003D1F66">
        <w:rPr>
          <w:sz w:val="28"/>
          <w:szCs w:val="28"/>
        </w:rPr>
        <w:t xml:space="preserve"> </w:t>
      </w:r>
    </w:p>
    <w:p w:rsidR="00133D4F" w:rsidRPr="003D1F66" w:rsidRDefault="00133D4F">
      <w:pPr>
        <w:numPr>
          <w:ilvl w:val="0"/>
          <w:numId w:val="16"/>
        </w:numPr>
        <w:spacing w:line="360" w:lineRule="auto"/>
        <w:rPr>
          <w:color w:val="000000"/>
        </w:rPr>
      </w:pPr>
      <w:r w:rsidRPr="003D1F66">
        <w:rPr>
          <w:color w:val="000000"/>
        </w:rPr>
        <w:t>Угнетения кроветворения (лейкопения, агранулоцитоз);</w:t>
      </w:r>
    </w:p>
    <w:p w:rsidR="00133D4F" w:rsidRPr="003D1F66" w:rsidRDefault="00133D4F">
      <w:pPr>
        <w:numPr>
          <w:ilvl w:val="0"/>
          <w:numId w:val="16"/>
        </w:numPr>
        <w:spacing w:line="360" w:lineRule="auto"/>
        <w:rPr>
          <w:color w:val="000000"/>
        </w:rPr>
      </w:pPr>
      <w:r w:rsidRPr="003D1F66">
        <w:rPr>
          <w:color w:val="000000"/>
        </w:rPr>
        <w:t>Нарушения функции печени (желтуха, биохимические тесты);</w:t>
      </w:r>
    </w:p>
    <w:p w:rsidR="00133D4F" w:rsidRPr="003D1F66" w:rsidRDefault="00133D4F">
      <w:pPr>
        <w:numPr>
          <w:ilvl w:val="0"/>
          <w:numId w:val="16"/>
        </w:numPr>
        <w:spacing w:line="360" w:lineRule="auto"/>
        <w:rPr>
          <w:color w:val="000000"/>
        </w:rPr>
      </w:pPr>
      <w:r w:rsidRPr="003D1F66">
        <w:rPr>
          <w:color w:val="000000"/>
        </w:rPr>
        <w:t>Блокады нервно-мышечной передачи (послеоперационное угнетение дыхания)</w:t>
      </w:r>
    </w:p>
    <w:p w:rsidR="00133D4F" w:rsidRPr="003D1F66" w:rsidRDefault="00133D4F">
      <w:pPr>
        <w:numPr>
          <w:ilvl w:val="0"/>
          <w:numId w:val="16"/>
        </w:numPr>
        <w:spacing w:line="360" w:lineRule="auto"/>
        <w:rPr>
          <w:color w:val="000000"/>
        </w:rPr>
      </w:pPr>
      <w:r w:rsidRPr="003D1F66">
        <w:rPr>
          <w:color w:val="000000"/>
        </w:rPr>
        <w:t xml:space="preserve">Реакции гиперчувствительности – 10% </w:t>
      </w:r>
    </w:p>
    <w:p w:rsidR="00133D4F" w:rsidRPr="003D1F66" w:rsidRDefault="00133D4F">
      <w:pPr>
        <w:numPr>
          <w:ilvl w:val="0"/>
          <w:numId w:val="16"/>
        </w:numPr>
        <w:spacing w:line="360" w:lineRule="auto"/>
        <w:rPr>
          <w:color w:val="000000"/>
        </w:rPr>
      </w:pPr>
      <w:r w:rsidRPr="003D1F66">
        <w:rPr>
          <w:color w:val="000000"/>
        </w:rPr>
        <w:t xml:space="preserve">Линкомицин – гипотензии, остановки сердца. </w:t>
      </w:r>
    </w:p>
    <w:p w:rsidR="00133D4F" w:rsidRPr="003D1F66" w:rsidRDefault="00133D4F">
      <w:pPr>
        <w:pStyle w:val="a8"/>
        <w:ind w:left="0" w:firstLine="0"/>
        <w:rPr>
          <w:b w:val="0"/>
          <w:bCs w:val="0"/>
          <w:color w:val="000000"/>
        </w:rPr>
      </w:pPr>
      <w:r w:rsidRPr="003D1F66">
        <w:rPr>
          <w:color w:val="000000"/>
        </w:rPr>
        <w:t xml:space="preserve">ФТОРХИНОЛОНЫ </w:t>
      </w:r>
      <w:r w:rsidRPr="003D1F66">
        <w:rPr>
          <w:b w:val="0"/>
          <w:bCs w:val="0"/>
          <w:color w:val="000000"/>
        </w:rPr>
        <w:t>вызывают:</w:t>
      </w:r>
    </w:p>
    <w:p w:rsidR="00F21AF0" w:rsidRPr="003D1F66" w:rsidRDefault="00133D4F" w:rsidP="00E06D15">
      <w:pPr>
        <w:pStyle w:val="a9"/>
        <w:spacing w:line="360" w:lineRule="auto"/>
        <w:ind w:left="720" w:firstLine="607"/>
        <w:rPr>
          <w:sz w:val="28"/>
          <w:szCs w:val="28"/>
          <w:lang w:val="en-US"/>
        </w:rPr>
      </w:pPr>
      <w:r w:rsidRPr="003D1F66">
        <w:rPr>
          <w:bCs/>
        </w:rPr>
        <w:t xml:space="preserve">- </w:t>
      </w:r>
      <w:r w:rsidRPr="003D1F66">
        <w:rPr>
          <w:bCs/>
          <w:sz w:val="28"/>
          <w:szCs w:val="28"/>
        </w:rPr>
        <w:t>Повреждение хрящевой ткани  (обратимое): артропатии, артралгии, тендиниты, теносиновиты крупных суставов, разрывы сухожилий (ахиллово сухожилие, сухожилия плечевого пояса), обострение миастении.  Риск повышается при одновременном использовании ГКС, в пожилом возрасте, при двигательных нагрузках  (предсказуемый эффект).</w:t>
      </w:r>
      <w:r w:rsidR="00AC600A" w:rsidRPr="003D1F66">
        <w:rPr>
          <w:bCs/>
        </w:rPr>
        <w:t xml:space="preserve"> </w:t>
      </w:r>
      <w:r w:rsidR="00F21AF0" w:rsidRPr="003D1F66">
        <w:rPr>
          <w:bCs/>
          <w:sz w:val="28"/>
          <w:szCs w:val="28"/>
        </w:rPr>
        <w:t>Ципрофлоксацин – 3,2-22%</w:t>
      </w:r>
      <w:r w:rsidR="00F4289F" w:rsidRPr="003D1F66">
        <w:rPr>
          <w:bCs/>
          <w:sz w:val="28"/>
          <w:szCs w:val="28"/>
        </w:rPr>
        <w:t xml:space="preserve"> </w:t>
      </w:r>
      <w:r w:rsidR="00875FC6">
        <w:rPr>
          <w:sz w:val="28"/>
          <w:szCs w:val="28"/>
          <w:lang w:val="en-US"/>
        </w:rPr>
        <w:t>[</w:t>
      </w:r>
      <w:r w:rsidR="00875FC6">
        <w:rPr>
          <w:sz w:val="28"/>
          <w:szCs w:val="28"/>
        </w:rPr>
        <w:t>32</w:t>
      </w:r>
      <w:r w:rsidR="00875FC6">
        <w:rPr>
          <w:sz w:val="28"/>
          <w:szCs w:val="28"/>
          <w:lang w:val="en-US"/>
        </w:rPr>
        <w:t>]</w:t>
      </w:r>
      <w:r w:rsidR="006307FA" w:rsidRPr="003D1F66">
        <w:rPr>
          <w:sz w:val="28"/>
          <w:szCs w:val="28"/>
        </w:rPr>
        <w:t xml:space="preserve">. </w:t>
      </w:r>
    </w:p>
    <w:p w:rsidR="00133D4F" w:rsidRPr="003D1F66" w:rsidRDefault="00F21AF0" w:rsidP="006C1E7E">
      <w:pPr>
        <w:pStyle w:val="a9"/>
        <w:rPr>
          <w:lang w:val="en-US"/>
        </w:rPr>
      </w:pPr>
      <w:r w:rsidRPr="003D1F66">
        <w:rPr>
          <w:lang w:val="en-US"/>
        </w:rPr>
        <w:t xml:space="preserve"> </w:t>
      </w:r>
    </w:p>
    <w:p w:rsidR="00F21AF0" w:rsidRPr="003D1F66" w:rsidRDefault="006C1E7E" w:rsidP="00564543">
      <w:pPr>
        <w:pStyle w:val="a9"/>
        <w:spacing w:line="360" w:lineRule="auto"/>
        <w:ind w:left="720" w:firstLine="0"/>
        <w:rPr>
          <w:sz w:val="28"/>
          <w:szCs w:val="28"/>
        </w:rPr>
      </w:pPr>
      <w:r w:rsidRPr="003D1F66">
        <w:rPr>
          <w:bCs/>
          <w:sz w:val="28"/>
          <w:szCs w:val="28"/>
        </w:rPr>
        <w:t xml:space="preserve">- </w:t>
      </w:r>
      <w:r w:rsidR="00133D4F" w:rsidRPr="003D1F66">
        <w:rPr>
          <w:bCs/>
          <w:sz w:val="28"/>
          <w:szCs w:val="28"/>
        </w:rPr>
        <w:t>Сонливость-бессонница (кошмарные сновидения), нарушения зрения, галлюцинации, психотические расстройства, депрессии</w:t>
      </w:r>
      <w:r w:rsidR="00F21AF0" w:rsidRPr="003D1F66">
        <w:rPr>
          <w:bCs/>
          <w:sz w:val="28"/>
          <w:szCs w:val="28"/>
        </w:rPr>
        <w:t>. Ципрофлоксацин</w:t>
      </w:r>
      <w:r w:rsidR="00F21AF0" w:rsidRPr="003D1F66">
        <w:rPr>
          <w:bCs/>
          <w:lang w:val="en-US"/>
        </w:rPr>
        <w:t xml:space="preserve"> – </w:t>
      </w:r>
      <w:r w:rsidR="00F21AF0" w:rsidRPr="003D1F66">
        <w:rPr>
          <w:bCs/>
          <w:sz w:val="28"/>
          <w:szCs w:val="28"/>
          <w:lang w:val="en-US"/>
        </w:rPr>
        <w:t>4%</w:t>
      </w:r>
      <w:r w:rsidR="00875FC6">
        <w:rPr>
          <w:sz w:val="28"/>
          <w:szCs w:val="28"/>
        </w:rPr>
        <w:t xml:space="preserve"> </w:t>
      </w:r>
      <w:r w:rsidR="00875FC6">
        <w:rPr>
          <w:sz w:val="28"/>
          <w:szCs w:val="28"/>
          <w:lang w:val="en-US"/>
        </w:rPr>
        <w:t>[</w:t>
      </w:r>
      <w:r w:rsidR="00875FC6">
        <w:rPr>
          <w:sz w:val="28"/>
          <w:szCs w:val="28"/>
        </w:rPr>
        <w:t>33</w:t>
      </w:r>
      <w:r w:rsidR="00875FC6">
        <w:rPr>
          <w:sz w:val="28"/>
          <w:szCs w:val="28"/>
          <w:lang w:val="en-US"/>
        </w:rPr>
        <w:t>]</w:t>
      </w:r>
      <w:r w:rsidR="00F4289F" w:rsidRPr="003D1F66">
        <w:rPr>
          <w:sz w:val="28"/>
          <w:szCs w:val="28"/>
        </w:rPr>
        <w:t>.</w:t>
      </w:r>
    </w:p>
    <w:p w:rsidR="00133D4F" w:rsidRPr="003D1F66" w:rsidRDefault="00133D4F">
      <w:pPr>
        <w:pStyle w:val="a8"/>
        <w:numPr>
          <w:ilvl w:val="0"/>
          <w:numId w:val="16"/>
        </w:numPr>
        <w:rPr>
          <w:color w:val="000000"/>
        </w:rPr>
      </w:pPr>
      <w:r w:rsidRPr="003D1F66">
        <w:rPr>
          <w:b w:val="0"/>
          <w:bCs w:val="0"/>
          <w:color w:val="000000"/>
        </w:rPr>
        <w:lastRenderedPageBreak/>
        <w:t>Судороги (предсказуемый эффект) при эпилепсии и без нее;  при взаимодействии с НПВС (фенбуфен, напроксен), хлорохином, противовирусными препаратами, ксантинами.</w:t>
      </w:r>
    </w:p>
    <w:p w:rsidR="002D47CD" w:rsidRPr="003D1F66" w:rsidRDefault="00133D4F" w:rsidP="006307FA">
      <w:pPr>
        <w:pStyle w:val="a9"/>
        <w:spacing w:line="360" w:lineRule="auto"/>
        <w:ind w:left="720" w:firstLine="0"/>
        <w:rPr>
          <w:sz w:val="28"/>
          <w:szCs w:val="28"/>
        </w:rPr>
      </w:pPr>
      <w:r w:rsidRPr="003D1F66">
        <w:rPr>
          <w:sz w:val="28"/>
          <w:szCs w:val="28"/>
        </w:rPr>
        <w:t>Рвоту, диарею, боли в животе, псевдомембранозный колит  (предсказуемый эффект).</w:t>
      </w:r>
      <w:r w:rsidR="007A738E" w:rsidRPr="003D1F66">
        <w:rPr>
          <w:sz w:val="28"/>
          <w:szCs w:val="28"/>
        </w:rPr>
        <w:t xml:space="preserve"> Ципрофлоксацин – 19-22% </w:t>
      </w:r>
      <w:r w:rsidR="00875FC6">
        <w:rPr>
          <w:sz w:val="28"/>
          <w:szCs w:val="28"/>
          <w:lang w:val="en-US"/>
        </w:rPr>
        <w:t>[</w:t>
      </w:r>
      <w:r w:rsidR="00875FC6">
        <w:rPr>
          <w:sz w:val="28"/>
          <w:szCs w:val="28"/>
        </w:rPr>
        <w:t>34</w:t>
      </w:r>
      <w:r w:rsidR="00875FC6">
        <w:rPr>
          <w:sz w:val="28"/>
          <w:szCs w:val="28"/>
          <w:lang w:val="en-US"/>
        </w:rPr>
        <w:t>]</w:t>
      </w:r>
      <w:r w:rsidR="006307FA" w:rsidRPr="003D1F66">
        <w:rPr>
          <w:sz w:val="28"/>
          <w:szCs w:val="28"/>
        </w:rPr>
        <w:t xml:space="preserve">. </w:t>
      </w:r>
    </w:p>
    <w:p w:rsidR="00133D4F" w:rsidRPr="003D1F66" w:rsidRDefault="00133D4F" w:rsidP="006307FA">
      <w:pPr>
        <w:pStyle w:val="a9"/>
        <w:spacing w:line="360" w:lineRule="auto"/>
        <w:ind w:left="720" w:firstLine="0"/>
        <w:rPr>
          <w:sz w:val="28"/>
          <w:szCs w:val="28"/>
        </w:rPr>
      </w:pPr>
      <w:r w:rsidRPr="003D1F66">
        <w:rPr>
          <w:sz w:val="28"/>
          <w:szCs w:val="28"/>
        </w:rPr>
        <w:t>Угнетение кроветворения – очень редко</w:t>
      </w:r>
    </w:p>
    <w:p w:rsidR="00133D4F" w:rsidRPr="003D1F66" w:rsidRDefault="00133D4F" w:rsidP="006307FA">
      <w:pPr>
        <w:pStyle w:val="a9"/>
        <w:spacing w:line="360" w:lineRule="auto"/>
        <w:ind w:left="720" w:firstLine="0"/>
        <w:rPr>
          <w:sz w:val="28"/>
          <w:szCs w:val="28"/>
        </w:rPr>
      </w:pPr>
      <w:r w:rsidRPr="003D1F66">
        <w:rPr>
          <w:sz w:val="28"/>
          <w:szCs w:val="28"/>
        </w:rPr>
        <w:t xml:space="preserve">Реакции гиперчувствительности: фотосенсибилизация, зуд кожи, </w:t>
      </w:r>
      <w:r w:rsidR="007A738E" w:rsidRPr="003D1F66">
        <w:rPr>
          <w:sz w:val="28"/>
          <w:szCs w:val="28"/>
        </w:rPr>
        <w:t xml:space="preserve">сыпь </w:t>
      </w:r>
      <w:r w:rsidR="00F4289F" w:rsidRPr="003D1F66">
        <w:rPr>
          <w:sz w:val="28"/>
          <w:szCs w:val="28"/>
        </w:rPr>
        <w:t>(</w:t>
      </w:r>
      <w:r w:rsidR="007A738E" w:rsidRPr="003D1F66">
        <w:rPr>
          <w:sz w:val="28"/>
          <w:szCs w:val="28"/>
        </w:rPr>
        <w:t xml:space="preserve">ципрофлоксацин – 3,5 – 6,2% </w:t>
      </w:r>
      <w:r w:rsidR="00875FC6" w:rsidRPr="00875FC6">
        <w:rPr>
          <w:sz w:val="28"/>
          <w:szCs w:val="28"/>
        </w:rPr>
        <w:t>[</w:t>
      </w:r>
      <w:r w:rsidR="00875FC6">
        <w:rPr>
          <w:sz w:val="28"/>
          <w:szCs w:val="28"/>
        </w:rPr>
        <w:t>35</w:t>
      </w:r>
      <w:r w:rsidR="00875FC6" w:rsidRPr="00875FC6">
        <w:rPr>
          <w:sz w:val="28"/>
          <w:szCs w:val="28"/>
        </w:rPr>
        <w:t>]</w:t>
      </w:r>
      <w:r w:rsidR="00F4289F" w:rsidRPr="003D1F66">
        <w:rPr>
          <w:sz w:val="28"/>
          <w:szCs w:val="28"/>
        </w:rPr>
        <w:t>),</w:t>
      </w:r>
      <w:r w:rsidR="006307FA" w:rsidRPr="003D1F66">
        <w:rPr>
          <w:sz w:val="28"/>
          <w:szCs w:val="28"/>
        </w:rPr>
        <w:t xml:space="preserve"> </w:t>
      </w:r>
      <w:r w:rsidRPr="003D1F66">
        <w:rPr>
          <w:sz w:val="28"/>
          <w:szCs w:val="28"/>
        </w:rPr>
        <w:t>синдром Стивенса-Джонсона, токсический эпидермальный некролиз.</w:t>
      </w:r>
    </w:p>
    <w:p w:rsidR="00133D4F" w:rsidRPr="003D1F66" w:rsidRDefault="00133D4F">
      <w:pPr>
        <w:pStyle w:val="a8"/>
        <w:numPr>
          <w:ilvl w:val="0"/>
          <w:numId w:val="16"/>
        </w:numPr>
        <w:rPr>
          <w:color w:val="000000"/>
          <w:sz w:val="40"/>
        </w:rPr>
      </w:pPr>
      <w:r w:rsidRPr="003D1F66">
        <w:rPr>
          <w:b w:val="0"/>
          <w:bCs w:val="0"/>
          <w:color w:val="000000"/>
        </w:rPr>
        <w:t>Развитие резистентности микроорганизмов.</w:t>
      </w:r>
    </w:p>
    <w:p w:rsidR="00133D4F" w:rsidRPr="003D1F66" w:rsidRDefault="00133D4F">
      <w:pPr>
        <w:spacing w:line="360" w:lineRule="auto"/>
        <w:ind w:left="360"/>
        <w:rPr>
          <w:b/>
          <w:bCs/>
          <w:color w:val="000000"/>
        </w:rPr>
      </w:pPr>
    </w:p>
    <w:p w:rsidR="00133D4F" w:rsidRPr="003D1F66" w:rsidRDefault="00CC685A">
      <w:pPr>
        <w:spacing w:line="360" w:lineRule="auto"/>
        <w:ind w:left="360"/>
        <w:rPr>
          <w:b/>
          <w:bCs/>
          <w:color w:val="000000"/>
        </w:rPr>
      </w:pPr>
      <w:r>
        <w:rPr>
          <w:color w:val="000000"/>
        </w:rPr>
        <w:t>Нежелательные</w:t>
      </w:r>
      <w:r w:rsidR="00133D4F" w:rsidRPr="003D1F66">
        <w:rPr>
          <w:color w:val="000000"/>
        </w:rPr>
        <w:t xml:space="preserve"> эффекты</w:t>
      </w:r>
      <w:r w:rsidR="00133D4F" w:rsidRPr="003D1F66">
        <w:rPr>
          <w:b/>
          <w:bCs/>
          <w:color w:val="000000"/>
        </w:rPr>
        <w:t xml:space="preserve">  МЕТРОНИДАЗОЛА: </w:t>
      </w:r>
    </w:p>
    <w:p w:rsidR="00133D4F" w:rsidRPr="003D1F66" w:rsidRDefault="00133D4F">
      <w:pPr>
        <w:numPr>
          <w:ilvl w:val="0"/>
          <w:numId w:val="16"/>
        </w:numPr>
        <w:spacing w:line="360" w:lineRule="auto"/>
        <w:rPr>
          <w:color w:val="000000"/>
        </w:rPr>
      </w:pPr>
      <w:r w:rsidRPr="003D1F66">
        <w:rPr>
          <w:rFonts w:ascii="Arial" w:hAnsi="Arial" w:cs="Arial"/>
          <w:color w:val="000000"/>
        </w:rPr>
        <w:t xml:space="preserve"> </w:t>
      </w:r>
      <w:r w:rsidRPr="003D1F66">
        <w:rPr>
          <w:color w:val="000000"/>
        </w:rPr>
        <w:t>угнетение кроветворения вплоть до аплазии костного мозга;</w:t>
      </w:r>
    </w:p>
    <w:p w:rsidR="00133D4F" w:rsidRPr="003D1F66" w:rsidRDefault="00133D4F">
      <w:pPr>
        <w:numPr>
          <w:ilvl w:val="0"/>
          <w:numId w:val="16"/>
        </w:numPr>
        <w:spacing w:line="360" w:lineRule="auto"/>
        <w:rPr>
          <w:color w:val="000000"/>
        </w:rPr>
      </w:pPr>
      <w:r w:rsidRPr="003D1F66">
        <w:rPr>
          <w:rFonts w:ascii="Arial" w:hAnsi="Arial" w:cs="Arial"/>
          <w:color w:val="000000"/>
        </w:rPr>
        <w:t xml:space="preserve"> </w:t>
      </w:r>
      <w:r w:rsidRPr="003D1F66">
        <w:rPr>
          <w:color w:val="000000"/>
        </w:rPr>
        <w:t>необратимая глухота;</w:t>
      </w:r>
    </w:p>
    <w:p w:rsidR="00133D4F" w:rsidRPr="003D1F66" w:rsidRDefault="00133D4F">
      <w:pPr>
        <w:numPr>
          <w:ilvl w:val="0"/>
          <w:numId w:val="16"/>
        </w:numPr>
        <w:spacing w:line="360" w:lineRule="auto"/>
        <w:rPr>
          <w:color w:val="000000"/>
        </w:rPr>
      </w:pPr>
      <w:r w:rsidRPr="003D1F66">
        <w:rPr>
          <w:color w:val="000000"/>
        </w:rPr>
        <w:t xml:space="preserve"> обратимая миопия;</w:t>
      </w:r>
    </w:p>
    <w:p w:rsidR="00133D4F" w:rsidRPr="003D1F66" w:rsidRDefault="00133D4F">
      <w:pPr>
        <w:numPr>
          <w:ilvl w:val="0"/>
          <w:numId w:val="16"/>
        </w:numPr>
        <w:spacing w:line="360" w:lineRule="auto"/>
        <w:rPr>
          <w:color w:val="000000"/>
        </w:rPr>
      </w:pPr>
      <w:r w:rsidRPr="003D1F66">
        <w:rPr>
          <w:color w:val="000000"/>
        </w:rPr>
        <w:t xml:space="preserve"> псевдомембранозный колит;</w:t>
      </w:r>
    </w:p>
    <w:p w:rsidR="00133D4F" w:rsidRPr="003D1F66" w:rsidRDefault="00133D4F">
      <w:pPr>
        <w:numPr>
          <w:ilvl w:val="0"/>
          <w:numId w:val="16"/>
        </w:numPr>
        <w:spacing w:line="360" w:lineRule="auto"/>
        <w:rPr>
          <w:color w:val="000000"/>
        </w:rPr>
      </w:pPr>
      <w:r w:rsidRPr="003D1F66">
        <w:rPr>
          <w:color w:val="000000"/>
        </w:rPr>
        <w:t xml:space="preserve"> лекарственный гепатит;</w:t>
      </w:r>
    </w:p>
    <w:p w:rsidR="00133D4F" w:rsidRPr="003D1F66" w:rsidRDefault="00133D4F">
      <w:pPr>
        <w:numPr>
          <w:ilvl w:val="0"/>
          <w:numId w:val="16"/>
        </w:numPr>
        <w:spacing w:line="360" w:lineRule="auto"/>
        <w:rPr>
          <w:color w:val="000000"/>
        </w:rPr>
      </w:pPr>
      <w:r w:rsidRPr="003D1F66">
        <w:rPr>
          <w:color w:val="000000"/>
        </w:rPr>
        <w:t xml:space="preserve"> судороги, периферические нейропатии; </w:t>
      </w:r>
    </w:p>
    <w:p w:rsidR="00133D4F" w:rsidRPr="003D1F66" w:rsidRDefault="00133D4F">
      <w:pPr>
        <w:numPr>
          <w:ilvl w:val="0"/>
          <w:numId w:val="16"/>
        </w:numPr>
        <w:spacing w:line="360" w:lineRule="auto"/>
        <w:rPr>
          <w:color w:val="000000"/>
        </w:rPr>
      </w:pPr>
      <w:r w:rsidRPr="003D1F66">
        <w:rPr>
          <w:color w:val="000000"/>
        </w:rPr>
        <w:t xml:space="preserve"> реакции гиперчувствительности</w:t>
      </w:r>
    </w:p>
    <w:p w:rsidR="00133D4F" w:rsidRPr="003D1F66" w:rsidRDefault="00133D4F">
      <w:pPr>
        <w:spacing w:line="360" w:lineRule="auto"/>
        <w:ind w:left="360"/>
        <w:rPr>
          <w:color w:val="000000"/>
        </w:rPr>
      </w:pPr>
    </w:p>
    <w:p w:rsidR="00133D4F" w:rsidRPr="003D1F66" w:rsidRDefault="00133D4F">
      <w:pPr>
        <w:pStyle w:val="20"/>
        <w:spacing w:line="360" w:lineRule="auto"/>
        <w:rPr>
          <w:color w:val="000000"/>
          <w:szCs w:val="20"/>
        </w:rPr>
      </w:pPr>
      <w:r w:rsidRPr="003D1F66">
        <w:rPr>
          <w:b/>
          <w:bCs/>
          <w:color w:val="000000"/>
          <w:szCs w:val="20"/>
        </w:rPr>
        <w:t xml:space="preserve">ХЛОРАМФЕНИКОЛ </w:t>
      </w:r>
      <w:r w:rsidRPr="003D1F66">
        <w:rPr>
          <w:color w:val="000000"/>
          <w:szCs w:val="20"/>
        </w:rPr>
        <w:t>вызывает:</w:t>
      </w:r>
    </w:p>
    <w:p w:rsidR="00133D4F" w:rsidRPr="003D1F66" w:rsidRDefault="00133D4F">
      <w:pPr>
        <w:pStyle w:val="20"/>
        <w:spacing w:line="360" w:lineRule="auto"/>
        <w:ind w:firstLine="720"/>
        <w:rPr>
          <w:color w:val="000000"/>
          <w:szCs w:val="20"/>
        </w:rPr>
      </w:pPr>
      <w:r w:rsidRPr="003D1F66">
        <w:rPr>
          <w:color w:val="000000"/>
          <w:szCs w:val="20"/>
        </w:rPr>
        <w:t>Угнетение костного мозга:</w:t>
      </w:r>
    </w:p>
    <w:p w:rsidR="00133D4F" w:rsidRPr="003D1F66" w:rsidRDefault="00133D4F">
      <w:pPr>
        <w:spacing w:line="360" w:lineRule="auto"/>
        <w:ind w:left="360" w:firstLine="360"/>
        <w:rPr>
          <w:color w:val="000000"/>
        </w:rPr>
      </w:pPr>
      <w:r w:rsidRPr="003D1F66">
        <w:rPr>
          <w:color w:val="000000"/>
        </w:rPr>
        <w:t>А.  Обратимое, дозозависимое (С</w:t>
      </w:r>
      <w:r w:rsidRPr="003D1F66">
        <w:rPr>
          <w:color w:val="000000"/>
          <w:vertAlign w:val="subscript"/>
        </w:rPr>
        <w:t>пл</w:t>
      </w:r>
      <w:r w:rsidRPr="003D1F66">
        <w:rPr>
          <w:color w:val="000000"/>
        </w:rPr>
        <w:t xml:space="preserve"> &gt;25 мкг/мл). </w:t>
      </w:r>
    </w:p>
    <w:p w:rsidR="00B45A3E" w:rsidRPr="003D1F66" w:rsidRDefault="00133D4F" w:rsidP="00576DA0">
      <w:pPr>
        <w:pStyle w:val="a9"/>
        <w:spacing w:line="360" w:lineRule="auto"/>
        <w:ind w:left="720" w:firstLine="607"/>
        <w:rPr>
          <w:sz w:val="28"/>
          <w:szCs w:val="28"/>
        </w:rPr>
      </w:pPr>
      <w:r w:rsidRPr="003D1F66">
        <w:rPr>
          <w:sz w:val="28"/>
          <w:szCs w:val="28"/>
        </w:rPr>
        <w:t>Механизм развития – нарушение белкового синтеза в клетках костного мозга =&gt;  лейко-, эритро-, тромбоцито- пении</w:t>
      </w:r>
      <w:r w:rsidR="00D60464" w:rsidRPr="003D1F66">
        <w:rPr>
          <w:sz w:val="28"/>
          <w:szCs w:val="28"/>
        </w:rPr>
        <w:t xml:space="preserve"> 20%</w:t>
      </w:r>
      <w:r w:rsidR="00B45A3E" w:rsidRPr="003D1F66">
        <w:rPr>
          <w:sz w:val="28"/>
          <w:szCs w:val="28"/>
        </w:rPr>
        <w:t xml:space="preserve"> </w:t>
      </w:r>
      <w:r w:rsidR="00D532CA" w:rsidRPr="00D532CA">
        <w:rPr>
          <w:sz w:val="28"/>
          <w:szCs w:val="28"/>
        </w:rPr>
        <w:t>[</w:t>
      </w:r>
      <w:r w:rsidR="00D532CA">
        <w:rPr>
          <w:sz w:val="28"/>
          <w:szCs w:val="28"/>
        </w:rPr>
        <w:t>36</w:t>
      </w:r>
      <w:r w:rsidR="00D532CA" w:rsidRPr="00D532CA">
        <w:rPr>
          <w:sz w:val="28"/>
          <w:szCs w:val="28"/>
        </w:rPr>
        <w:t>]</w:t>
      </w:r>
      <w:r w:rsidR="004C55B6" w:rsidRPr="003D1F66">
        <w:rPr>
          <w:sz w:val="28"/>
          <w:szCs w:val="28"/>
        </w:rPr>
        <w:t xml:space="preserve">. </w:t>
      </w:r>
    </w:p>
    <w:p w:rsidR="00133D4F" w:rsidRPr="003D1F66" w:rsidRDefault="00133D4F">
      <w:pPr>
        <w:pStyle w:val="31"/>
        <w:spacing w:line="360" w:lineRule="auto"/>
        <w:rPr>
          <w:rFonts w:ascii="Times New Roman" w:hAnsi="Times New Roman" w:cs="Times New Roman"/>
          <w:b w:val="0"/>
          <w:bCs w:val="0"/>
          <w:color w:val="000000"/>
          <w:sz w:val="28"/>
        </w:rPr>
      </w:pPr>
      <w:r w:rsidRPr="003D1F66">
        <w:rPr>
          <w:rFonts w:ascii="Times New Roman" w:hAnsi="Times New Roman" w:cs="Times New Roman"/>
          <w:b w:val="0"/>
          <w:bCs w:val="0"/>
          <w:color w:val="000000"/>
          <w:sz w:val="28"/>
        </w:rPr>
        <w:t>Б. Необратимое, не зависимое от дозы – тяжелая апластическая анемия (1:20000 – 1:50000).</w:t>
      </w:r>
    </w:p>
    <w:p w:rsidR="00133D4F" w:rsidRPr="003D1F66" w:rsidRDefault="00133D4F">
      <w:pPr>
        <w:pStyle w:val="21"/>
        <w:spacing w:line="360" w:lineRule="auto"/>
        <w:rPr>
          <w:b w:val="0"/>
          <w:color w:val="000000"/>
          <w:u w:val="none"/>
        </w:rPr>
      </w:pPr>
      <w:r w:rsidRPr="003D1F66">
        <w:rPr>
          <w:b w:val="0"/>
          <w:color w:val="000000"/>
          <w:u w:val="none"/>
        </w:rPr>
        <w:t>Исходы: смертельный, развитие миелобластного лейкоза.</w:t>
      </w:r>
    </w:p>
    <w:p w:rsidR="00133D4F" w:rsidRPr="003D1F66" w:rsidRDefault="00133D4F">
      <w:pPr>
        <w:spacing w:line="360" w:lineRule="auto"/>
        <w:ind w:left="1080"/>
        <w:rPr>
          <w:color w:val="000000"/>
        </w:rPr>
      </w:pPr>
      <w:r w:rsidRPr="003D1F66">
        <w:rPr>
          <w:color w:val="000000"/>
        </w:rPr>
        <w:lastRenderedPageBreak/>
        <w:t>Развивается через латентный период (месяцы, годы) при любом пути введения – в/в, внутрь и местно (глазные капли).</w:t>
      </w:r>
    </w:p>
    <w:p w:rsidR="00133D4F" w:rsidRPr="003D1F66" w:rsidRDefault="00133D4F">
      <w:pPr>
        <w:spacing w:line="360" w:lineRule="auto"/>
        <w:ind w:left="1080"/>
        <w:rPr>
          <w:i/>
          <w:iCs/>
          <w:color w:val="000000"/>
        </w:rPr>
      </w:pPr>
      <w:r w:rsidRPr="003D1F66">
        <w:rPr>
          <w:color w:val="000000"/>
        </w:rPr>
        <w:t xml:space="preserve">Механизма развития – образование нитро-бензеновых радикалов </w:t>
      </w:r>
      <w:r w:rsidRPr="003D1F66">
        <w:rPr>
          <w:i/>
          <w:iCs/>
          <w:color w:val="000000"/>
          <w:lang w:val="en-US"/>
        </w:rPr>
        <w:t>in</w:t>
      </w:r>
      <w:r w:rsidRPr="003D1F66">
        <w:rPr>
          <w:i/>
          <w:iCs/>
          <w:color w:val="000000"/>
        </w:rPr>
        <w:t xml:space="preserve"> </w:t>
      </w:r>
      <w:r w:rsidRPr="003D1F66">
        <w:rPr>
          <w:i/>
          <w:iCs/>
          <w:color w:val="000000"/>
          <w:lang w:val="en-US"/>
        </w:rPr>
        <w:t>vivo</w:t>
      </w:r>
      <w:r w:rsidRPr="003D1F66">
        <w:rPr>
          <w:i/>
          <w:iCs/>
          <w:color w:val="000000"/>
        </w:rPr>
        <w:t>.</w:t>
      </w:r>
    </w:p>
    <w:p w:rsidR="00676323" w:rsidRPr="003D1F66" w:rsidRDefault="00133D4F" w:rsidP="00576DA0">
      <w:pPr>
        <w:pStyle w:val="a9"/>
        <w:spacing w:line="360" w:lineRule="auto"/>
        <w:ind w:left="357" w:firstLine="249"/>
        <w:rPr>
          <w:sz w:val="28"/>
          <w:szCs w:val="28"/>
        </w:rPr>
      </w:pPr>
      <w:r w:rsidRPr="003D1F66">
        <w:t xml:space="preserve">      </w:t>
      </w:r>
      <w:r w:rsidRPr="003D1F66">
        <w:rPr>
          <w:sz w:val="28"/>
          <w:szCs w:val="28"/>
        </w:rPr>
        <w:t>В</w:t>
      </w:r>
      <w:r w:rsidRPr="003D1F66">
        <w:rPr>
          <w:sz w:val="28"/>
          <w:szCs w:val="28"/>
          <w:lang w:val="en-US"/>
        </w:rPr>
        <w:t xml:space="preserve">. </w:t>
      </w:r>
      <w:r w:rsidRPr="003D1F66">
        <w:rPr>
          <w:sz w:val="28"/>
          <w:szCs w:val="28"/>
        </w:rPr>
        <w:t>Серый</w:t>
      </w:r>
      <w:r w:rsidRPr="003D1F66">
        <w:rPr>
          <w:sz w:val="28"/>
          <w:szCs w:val="28"/>
          <w:lang w:val="en-US"/>
        </w:rPr>
        <w:t xml:space="preserve"> </w:t>
      </w:r>
      <w:r w:rsidRPr="003D1F66">
        <w:rPr>
          <w:sz w:val="28"/>
          <w:szCs w:val="28"/>
        </w:rPr>
        <w:t>синдром</w:t>
      </w:r>
      <w:r w:rsidRPr="003D1F66">
        <w:rPr>
          <w:sz w:val="28"/>
          <w:szCs w:val="28"/>
          <w:lang w:val="en-US"/>
        </w:rPr>
        <w:t xml:space="preserve"> </w:t>
      </w:r>
      <w:r w:rsidR="00676323" w:rsidRPr="003D1F66">
        <w:rPr>
          <w:sz w:val="28"/>
          <w:szCs w:val="28"/>
          <w:lang w:val="en-US"/>
        </w:rPr>
        <w:t xml:space="preserve">(1%) </w:t>
      </w:r>
      <w:r w:rsidR="00D532CA">
        <w:rPr>
          <w:sz w:val="28"/>
          <w:szCs w:val="28"/>
          <w:lang w:val="en-US"/>
        </w:rPr>
        <w:t>[37]</w:t>
      </w:r>
      <w:r w:rsidR="004C55B6" w:rsidRPr="003D1F66">
        <w:rPr>
          <w:sz w:val="28"/>
          <w:szCs w:val="28"/>
          <w:lang w:val="en-US"/>
        </w:rPr>
        <w:t>.</w:t>
      </w:r>
      <w:r w:rsidR="00676323" w:rsidRPr="003D1F66">
        <w:rPr>
          <w:sz w:val="28"/>
          <w:szCs w:val="28"/>
          <w:lang w:val="en-US"/>
        </w:rPr>
        <w:t xml:space="preserve"> </w:t>
      </w:r>
    </w:p>
    <w:p w:rsidR="00133D4F" w:rsidRPr="003D1F66" w:rsidRDefault="00133D4F">
      <w:pPr>
        <w:spacing w:line="360" w:lineRule="auto"/>
        <w:ind w:left="360"/>
        <w:rPr>
          <w:rFonts w:ascii="Arial" w:hAnsi="Arial" w:cs="Arial"/>
          <w:color w:val="000000"/>
        </w:rPr>
      </w:pPr>
    </w:p>
    <w:p w:rsidR="00133D4F" w:rsidRPr="003D1F66" w:rsidRDefault="00133D4F">
      <w:pPr>
        <w:spacing w:line="360" w:lineRule="auto"/>
        <w:ind w:left="360"/>
        <w:rPr>
          <w:color w:val="000000"/>
        </w:rPr>
      </w:pPr>
      <w:r w:rsidRPr="003D1F66">
        <w:rPr>
          <w:rFonts w:ascii="Arial" w:hAnsi="Arial" w:cs="Arial"/>
          <w:color w:val="000000"/>
        </w:rPr>
        <w:tab/>
      </w:r>
      <w:r w:rsidRPr="003D1F66">
        <w:rPr>
          <w:color w:val="000000"/>
        </w:rPr>
        <w:t>У недоношенных (40% летальных исходов).</w:t>
      </w:r>
    </w:p>
    <w:p w:rsidR="00133D4F" w:rsidRPr="003D1F66" w:rsidRDefault="00133D4F">
      <w:pPr>
        <w:spacing w:line="360" w:lineRule="auto"/>
        <w:jc w:val="both"/>
        <w:rPr>
          <w:color w:val="000000"/>
        </w:rPr>
      </w:pPr>
      <w:r w:rsidRPr="003D1F66">
        <w:rPr>
          <w:color w:val="000000"/>
        </w:rPr>
        <w:tab/>
        <w:t xml:space="preserve">К </w:t>
      </w:r>
      <w:r w:rsidR="00FE60CE">
        <w:rPr>
          <w:color w:val="000000"/>
        </w:rPr>
        <w:t>нежелательным</w:t>
      </w:r>
      <w:r w:rsidRPr="003D1F66">
        <w:rPr>
          <w:color w:val="000000"/>
        </w:rPr>
        <w:t xml:space="preserve"> эффектам отсроченного характера относят </w:t>
      </w:r>
      <w:r w:rsidRPr="003D1F66">
        <w:rPr>
          <w:i/>
          <w:iCs/>
          <w:color w:val="000000"/>
        </w:rPr>
        <w:t>мутагенные,</w:t>
      </w:r>
      <w:r w:rsidRPr="003D1F66">
        <w:rPr>
          <w:color w:val="000000"/>
        </w:rPr>
        <w:t xml:space="preserve"> </w:t>
      </w:r>
      <w:r w:rsidRPr="003D1F66">
        <w:rPr>
          <w:i/>
          <w:iCs/>
          <w:color w:val="000000"/>
        </w:rPr>
        <w:t xml:space="preserve">тератогенные и канцерогенные эффекты.. </w:t>
      </w:r>
      <w:r w:rsidRPr="003D1F66">
        <w:rPr>
          <w:color w:val="000000"/>
        </w:rPr>
        <w:t>Так,  установлена взаимосвязь между развитием рака эндометрия и длительным приемом эстрогенов; рака мочевого пузыря и  применением циклофосфамида</w:t>
      </w:r>
      <w:r w:rsidRPr="003D1F66">
        <w:rPr>
          <w:i/>
          <w:iCs/>
          <w:color w:val="000000"/>
        </w:rPr>
        <w:t xml:space="preserve">. </w:t>
      </w:r>
      <w:r w:rsidRPr="003D1F66">
        <w:rPr>
          <w:color w:val="000000"/>
        </w:rPr>
        <w:t xml:space="preserve"> </w:t>
      </w:r>
    </w:p>
    <w:p w:rsidR="00133D4F" w:rsidRPr="003D1F66" w:rsidRDefault="00133D4F">
      <w:pPr>
        <w:pStyle w:val="a3"/>
        <w:spacing w:line="360" w:lineRule="auto"/>
        <w:rPr>
          <w:color w:val="000000"/>
        </w:rPr>
      </w:pPr>
    </w:p>
    <w:p w:rsidR="00A04AEE" w:rsidRPr="003D1F66" w:rsidRDefault="00A04AEE">
      <w:pPr>
        <w:pStyle w:val="a3"/>
        <w:spacing w:line="360" w:lineRule="auto"/>
        <w:rPr>
          <w:color w:val="000000"/>
        </w:rPr>
      </w:pPr>
    </w:p>
    <w:p w:rsidR="00A04AEE" w:rsidRPr="003D1F66" w:rsidRDefault="00A04AEE">
      <w:pPr>
        <w:pStyle w:val="a3"/>
        <w:spacing w:line="360" w:lineRule="auto"/>
        <w:rPr>
          <w:color w:val="000000"/>
        </w:rPr>
      </w:pPr>
    </w:p>
    <w:p w:rsidR="00133D4F" w:rsidRPr="003D1F66" w:rsidRDefault="0032505C" w:rsidP="0032505C">
      <w:pPr>
        <w:pStyle w:val="a3"/>
        <w:spacing w:line="360" w:lineRule="auto"/>
        <w:jc w:val="left"/>
        <w:rPr>
          <w:color w:val="000000"/>
        </w:rPr>
      </w:pPr>
      <w:r>
        <w:rPr>
          <w:color w:val="000000"/>
        </w:rPr>
        <w:t>4</w:t>
      </w:r>
      <w:r w:rsidR="00195393">
        <w:rPr>
          <w:color w:val="000000"/>
        </w:rPr>
        <w:t>.4</w:t>
      </w:r>
      <w:r w:rsidR="00420990">
        <w:rPr>
          <w:color w:val="000000"/>
        </w:rPr>
        <w:t xml:space="preserve">. </w:t>
      </w:r>
      <w:r w:rsidR="00133D4F" w:rsidRPr="003D1F66">
        <w:rPr>
          <w:color w:val="000000"/>
        </w:rPr>
        <w:t>Непрямые эффекты.</w:t>
      </w:r>
    </w:p>
    <w:p w:rsidR="00133D4F" w:rsidRPr="003D1F66" w:rsidRDefault="00133D4F">
      <w:pPr>
        <w:spacing w:line="360" w:lineRule="auto"/>
        <w:jc w:val="both"/>
        <w:rPr>
          <w:color w:val="000000"/>
        </w:rPr>
      </w:pPr>
      <w:r w:rsidRPr="003D1F66">
        <w:rPr>
          <w:color w:val="000000"/>
        </w:rPr>
        <w:tab/>
        <w:t xml:space="preserve">Вторичные эффекты – непрямые, не обязательно неизбежные последствия первичного фармакологического действия ЛС. Их часто ошибочно интерпретируют как проявления другого заболевания, а не результат применения ЛС. Пример такого </w:t>
      </w:r>
      <w:r w:rsidR="00FE60CE">
        <w:rPr>
          <w:color w:val="000000"/>
        </w:rPr>
        <w:t>нежелательного</w:t>
      </w:r>
      <w:r w:rsidRPr="003D1F66">
        <w:rPr>
          <w:color w:val="000000"/>
        </w:rPr>
        <w:t xml:space="preserve"> действия – развитие псевдомембранозного колита, когда на фоне антибактериальной терапии (прежде всего при использовании ампициллина, клиндамицина и цефалоспоринов) в ЖКТ уменьшается число конкурирующих микробов, приводящее к размножению </w:t>
      </w:r>
      <w:r w:rsidRPr="003D1F66">
        <w:rPr>
          <w:i/>
          <w:iCs/>
          <w:color w:val="000000"/>
          <w:lang w:val="en-US"/>
        </w:rPr>
        <w:t>Clostridium</w:t>
      </w:r>
      <w:r w:rsidRPr="003D1F66">
        <w:rPr>
          <w:i/>
          <w:iCs/>
          <w:color w:val="000000"/>
        </w:rPr>
        <w:t xml:space="preserve"> </w:t>
      </w:r>
      <w:r w:rsidRPr="003D1F66">
        <w:rPr>
          <w:i/>
          <w:iCs/>
          <w:color w:val="000000"/>
          <w:lang w:val="en-US"/>
        </w:rPr>
        <w:t>difficile</w:t>
      </w:r>
      <w:r w:rsidRPr="003D1F66">
        <w:rPr>
          <w:i/>
          <w:iCs/>
          <w:color w:val="000000"/>
        </w:rPr>
        <w:t xml:space="preserve">. </w:t>
      </w:r>
      <w:r w:rsidRPr="003D1F66">
        <w:rPr>
          <w:color w:val="000000"/>
        </w:rPr>
        <w:t xml:space="preserve"> Другие примеры развития дисбактериоза, кандидамикоза, резистентности.</w:t>
      </w:r>
    </w:p>
    <w:p w:rsidR="00133D4F" w:rsidRPr="003D1F66" w:rsidRDefault="00133D4F">
      <w:pPr>
        <w:spacing w:line="360" w:lineRule="auto"/>
        <w:jc w:val="both"/>
        <w:rPr>
          <w:color w:val="000000"/>
        </w:rPr>
      </w:pPr>
      <w:r w:rsidRPr="003D1F66">
        <w:rPr>
          <w:color w:val="000000"/>
        </w:rPr>
        <w:tab/>
        <w:t xml:space="preserve">Антимикробные средства могут вызывать развитие и других реакций, напоминающих проявления гиперчувствительности. Проявления феномена Яриша – Герцгеймера – лихорадка, озноб, головная боль, кожные высыпания, отек, лимфаденопатия, обострение </w:t>
      </w:r>
      <w:r w:rsidRPr="003D1F66">
        <w:rPr>
          <w:color w:val="000000"/>
        </w:rPr>
        <w:lastRenderedPageBreak/>
        <w:t>ранее существовавших кожных заболеваний – развиваются вследствие действия микробных эндотоксинов и других метаболитов, высвобождающихся при гибели микроорганизмов под действием ЛС. Эту реакцию наблюдают при лечении пенициллином сифилиса и лептоспироза, а также при терапии некоторых паразитарных и грибковых инфекций. При продолжении лечения проявления феномена исчезают, что подтверждает его неаллергическую природу. Часто развиваются кожные высыпания у больных с инфекционным мононуклеозом при назначении ампициллина, а также при использовании ко-тримоксазола у больных ВИЧ-инфекцией</w:t>
      </w:r>
      <w:r w:rsidR="00D532CA">
        <w:rPr>
          <w:color w:val="000000"/>
        </w:rPr>
        <w:t xml:space="preserve"> </w:t>
      </w:r>
      <w:r w:rsidR="00D532CA" w:rsidRPr="00D532CA">
        <w:rPr>
          <w:color w:val="000000"/>
        </w:rPr>
        <w:t>[</w:t>
      </w:r>
      <w:r w:rsidR="00D532CA">
        <w:rPr>
          <w:color w:val="000000"/>
        </w:rPr>
        <w:t>4</w:t>
      </w:r>
      <w:r w:rsidR="00D532CA" w:rsidRPr="00D532CA">
        <w:rPr>
          <w:color w:val="000000"/>
        </w:rPr>
        <w:t>]</w:t>
      </w:r>
      <w:r w:rsidRPr="003D1F66">
        <w:rPr>
          <w:color w:val="000000"/>
        </w:rPr>
        <w:t>.</w:t>
      </w:r>
    </w:p>
    <w:p w:rsidR="00133D4F" w:rsidRPr="003D1F66" w:rsidRDefault="00133D4F">
      <w:pPr>
        <w:spacing w:line="360" w:lineRule="auto"/>
        <w:jc w:val="both"/>
        <w:rPr>
          <w:color w:val="000000"/>
        </w:rPr>
      </w:pPr>
    </w:p>
    <w:p w:rsidR="00133D4F" w:rsidRPr="003D1F66" w:rsidRDefault="0032505C" w:rsidP="0032505C">
      <w:pPr>
        <w:pStyle w:val="a3"/>
        <w:spacing w:line="360" w:lineRule="auto"/>
        <w:jc w:val="left"/>
        <w:rPr>
          <w:color w:val="000000"/>
        </w:rPr>
      </w:pPr>
      <w:r>
        <w:rPr>
          <w:color w:val="000000"/>
        </w:rPr>
        <w:t>4</w:t>
      </w:r>
      <w:r w:rsidR="00195393">
        <w:rPr>
          <w:color w:val="000000"/>
        </w:rPr>
        <w:t>.5</w:t>
      </w:r>
      <w:r w:rsidR="00420990">
        <w:rPr>
          <w:color w:val="000000"/>
        </w:rPr>
        <w:t xml:space="preserve">. </w:t>
      </w:r>
      <w:r w:rsidR="00133D4F" w:rsidRPr="003D1F66">
        <w:rPr>
          <w:color w:val="000000"/>
        </w:rPr>
        <w:t>Взаимодействие лекарственных средств.</w:t>
      </w:r>
    </w:p>
    <w:p w:rsidR="00133D4F" w:rsidRPr="003D1F66" w:rsidRDefault="00133D4F">
      <w:pPr>
        <w:pStyle w:val="20"/>
        <w:spacing w:line="360" w:lineRule="auto"/>
        <w:rPr>
          <w:color w:val="000000"/>
        </w:rPr>
      </w:pPr>
      <w:r w:rsidRPr="003D1F66">
        <w:rPr>
          <w:color w:val="000000"/>
        </w:rPr>
        <w:tab/>
        <w:t>Взаимодействие ЛС может приводить к изменению эффекта одного ЛС другим, введенным раньше или одновременно с  ним. Такие реакции встречаются относительно редко. Кроме того, не все взаимодейств</w:t>
      </w:r>
      <w:r w:rsidR="00705017">
        <w:rPr>
          <w:color w:val="000000"/>
        </w:rPr>
        <w:t>ия ЛС приводят к нежелательным</w:t>
      </w:r>
      <w:r w:rsidRPr="003D1F66">
        <w:rPr>
          <w:color w:val="000000"/>
        </w:rPr>
        <w:t xml:space="preserve"> реакциям, а некоторые из них могут быть с пользой применены в клинике. Однако в связи с тем, что число одновременно принимаемых больными препаратов растет, вероятность нежелательного лекарственного взаимодействия повышается. Наиболее часто такие реакции отмечены среди пациентов, принимающих от 4 до 8 препаратов одновременно, поэтому группу высокого риска в этом отношении представляют лица пожилого возраста, нередко получающие одновременно большое число медикаментов. Опасность лекарственного взаимодействия возрастает в тех случаях, когда больного лечат несколько врачей. В каждом случае врач должен определить, какие медикаменты принимает больной, так как в их  числе могут быть и не прописанные ему средства.</w:t>
      </w:r>
    </w:p>
    <w:p w:rsidR="00133D4F" w:rsidRPr="003D1F66" w:rsidRDefault="00133D4F">
      <w:pPr>
        <w:pStyle w:val="20"/>
        <w:spacing w:line="360" w:lineRule="auto"/>
        <w:rPr>
          <w:color w:val="000000"/>
        </w:rPr>
      </w:pPr>
      <w:r w:rsidRPr="003D1F66">
        <w:rPr>
          <w:color w:val="000000"/>
        </w:rPr>
        <w:t xml:space="preserve">      Так, теофиллин, применяемый в обычных терапевтических дозах, может вызвать токсическое действие при добавлении к лечению </w:t>
      </w:r>
      <w:r w:rsidRPr="003D1F66">
        <w:rPr>
          <w:color w:val="000000"/>
        </w:rPr>
        <w:lastRenderedPageBreak/>
        <w:t>эритромицина, ингибирующего печеночный метаболизм теофиллина и приводящего к передозировке последнего.</w:t>
      </w:r>
      <w:r w:rsidRPr="003D1F66">
        <w:rPr>
          <w:color w:val="000000"/>
        </w:rPr>
        <w:tab/>
      </w:r>
    </w:p>
    <w:p w:rsidR="00133D4F" w:rsidRPr="003D1F66" w:rsidRDefault="00133D4F">
      <w:pPr>
        <w:pStyle w:val="20"/>
        <w:spacing w:line="360" w:lineRule="auto"/>
        <w:rPr>
          <w:color w:val="000000"/>
        </w:rPr>
      </w:pPr>
      <w:r w:rsidRPr="003D1F66">
        <w:rPr>
          <w:color w:val="000000"/>
        </w:rPr>
        <w:t xml:space="preserve">       Антигистаминные препараты второго поколения – терфенадин и астемизол – метаболизируют при участии оксидаз цитохрома Р-450. В связи с  этим противопоказано использование этих ЛС в сочетании с препаратами, ингибирующими данную ферментную систему – имидазольными противогрибковыми препаратами (кетоконазолом, итраконазолом) или макролидными антибиотиками (эритромицином, кларитромицином). Возросшие в результате взаимодействия ЛС концентрации исходных антигистаминных препаратов приводят к удлинению интервала </w:t>
      </w:r>
      <w:r w:rsidRPr="003D1F66">
        <w:rPr>
          <w:i/>
          <w:iCs/>
          <w:color w:val="000000"/>
          <w:lang w:val="en-US"/>
        </w:rPr>
        <w:t>QT</w:t>
      </w:r>
      <w:r w:rsidRPr="003D1F66">
        <w:rPr>
          <w:color w:val="000000"/>
        </w:rPr>
        <w:t xml:space="preserve">, вызывая развитие потенциально угрожающих жизни желудочковых аритмий. В то же время применение кетоконазола больными, получающими лоратадин, также повышает его концентрацию в плазме, но не удлиняет интервал </w:t>
      </w:r>
      <w:r w:rsidRPr="003D1F66">
        <w:rPr>
          <w:i/>
          <w:iCs/>
          <w:color w:val="000000"/>
          <w:lang w:val="en-US"/>
        </w:rPr>
        <w:t>QT</w:t>
      </w:r>
      <w:r w:rsidRPr="003D1F66">
        <w:rPr>
          <w:i/>
          <w:iCs/>
          <w:color w:val="000000"/>
        </w:rPr>
        <w:t xml:space="preserve"> </w:t>
      </w:r>
      <w:r w:rsidRPr="003D1F66">
        <w:rPr>
          <w:color w:val="000000"/>
        </w:rPr>
        <w:t>и не повышает риск возникновения аритмий</w:t>
      </w:r>
      <w:r w:rsidR="00D532CA">
        <w:rPr>
          <w:color w:val="000000"/>
        </w:rPr>
        <w:t xml:space="preserve"> </w:t>
      </w:r>
      <w:r w:rsidR="00D532CA" w:rsidRPr="00D532CA">
        <w:rPr>
          <w:color w:val="000000"/>
        </w:rPr>
        <w:t>[</w:t>
      </w:r>
      <w:r w:rsidR="00D532CA">
        <w:rPr>
          <w:color w:val="000000"/>
        </w:rPr>
        <w:t>4</w:t>
      </w:r>
      <w:r w:rsidR="00D532CA" w:rsidRPr="00D532CA">
        <w:rPr>
          <w:color w:val="000000"/>
        </w:rPr>
        <w:t>]</w:t>
      </w:r>
      <w:r w:rsidRPr="003D1F66">
        <w:rPr>
          <w:color w:val="000000"/>
        </w:rPr>
        <w:t xml:space="preserve">. </w:t>
      </w:r>
    </w:p>
    <w:p w:rsidR="00133D4F" w:rsidRPr="003D1F66" w:rsidRDefault="00133D4F">
      <w:pPr>
        <w:pStyle w:val="20"/>
        <w:spacing w:line="360" w:lineRule="auto"/>
        <w:rPr>
          <w:color w:val="000000"/>
        </w:rPr>
      </w:pPr>
    </w:p>
    <w:p w:rsidR="00133D4F" w:rsidRPr="003D1F66" w:rsidRDefault="0032505C" w:rsidP="0032505C">
      <w:pPr>
        <w:pStyle w:val="20"/>
        <w:spacing w:line="360" w:lineRule="auto"/>
        <w:jc w:val="left"/>
        <w:rPr>
          <w:b/>
          <w:bCs/>
          <w:color w:val="000000"/>
        </w:rPr>
      </w:pPr>
      <w:r>
        <w:rPr>
          <w:b/>
          <w:bCs/>
          <w:color w:val="000000"/>
        </w:rPr>
        <w:t>4</w:t>
      </w:r>
      <w:r w:rsidR="00195393">
        <w:rPr>
          <w:b/>
          <w:bCs/>
          <w:color w:val="000000"/>
        </w:rPr>
        <w:t>.6</w:t>
      </w:r>
      <w:r w:rsidR="00420990">
        <w:rPr>
          <w:b/>
          <w:bCs/>
          <w:color w:val="000000"/>
        </w:rPr>
        <w:t xml:space="preserve">. </w:t>
      </w:r>
      <w:r w:rsidR="00133D4F" w:rsidRPr="003D1F66">
        <w:rPr>
          <w:b/>
          <w:bCs/>
          <w:color w:val="000000"/>
        </w:rPr>
        <w:t>Непереносимость.</w:t>
      </w:r>
    </w:p>
    <w:p w:rsidR="00133D4F" w:rsidRPr="003D1F66" w:rsidRDefault="00133D4F">
      <w:pPr>
        <w:pStyle w:val="20"/>
        <w:spacing w:line="360" w:lineRule="auto"/>
        <w:rPr>
          <w:color w:val="000000"/>
        </w:rPr>
      </w:pPr>
      <w:r w:rsidRPr="003D1F66">
        <w:rPr>
          <w:color w:val="000000"/>
        </w:rPr>
        <w:tab/>
        <w:t xml:space="preserve">При непереносимости характерный фармакологический эффект  ЛС выражен в значительно большей степени и часто развивается при приеме даже очень малой дозы медикамента. Появление шума в ушах при приеме больших доз салицилатов и хинина отмечает большинство больных, но некоторые пациенты жалуются на него после приема даже одной средней или низкой дозы. Такой нежелательный эффект может быть генетически детерминированным, наблюдается он и у лиц, находящихся  на крайних точках фармакологической кривой «доза – эффект». </w:t>
      </w:r>
    </w:p>
    <w:p w:rsidR="00133D4F" w:rsidRPr="003D1F66" w:rsidRDefault="00133D4F">
      <w:pPr>
        <w:pStyle w:val="20"/>
        <w:spacing w:line="360" w:lineRule="auto"/>
        <w:rPr>
          <w:color w:val="000000"/>
        </w:rPr>
      </w:pPr>
      <w:r w:rsidRPr="003D1F66">
        <w:rPr>
          <w:color w:val="000000"/>
        </w:rPr>
        <w:tab/>
        <w:t xml:space="preserve">Если непереносимость обычно означает количественно возросший фармакологический эффект, то </w:t>
      </w:r>
      <w:r w:rsidRPr="003D1F66">
        <w:rPr>
          <w:i/>
          <w:iCs/>
          <w:color w:val="000000"/>
        </w:rPr>
        <w:t xml:space="preserve">идиосинкразические и аллергические реакции – </w:t>
      </w:r>
      <w:r w:rsidRPr="003D1F66">
        <w:rPr>
          <w:color w:val="000000"/>
        </w:rPr>
        <w:t xml:space="preserve">качественно измененные и необъяснимые с </w:t>
      </w:r>
      <w:r w:rsidRPr="003D1F66">
        <w:rPr>
          <w:color w:val="000000"/>
        </w:rPr>
        <w:lastRenderedPageBreak/>
        <w:t>точки зрения фармакологических позиций  эффекты при использовании ЛС в обычных терапевтических дозах</w:t>
      </w:r>
      <w:r w:rsidR="00D532CA">
        <w:rPr>
          <w:color w:val="000000"/>
        </w:rPr>
        <w:t xml:space="preserve"> </w:t>
      </w:r>
      <w:r w:rsidR="00D532CA" w:rsidRPr="00D532CA">
        <w:rPr>
          <w:color w:val="000000"/>
        </w:rPr>
        <w:t>[</w:t>
      </w:r>
      <w:r w:rsidR="00D532CA">
        <w:rPr>
          <w:color w:val="000000"/>
        </w:rPr>
        <w:t>13</w:t>
      </w:r>
      <w:r w:rsidR="00D532CA" w:rsidRPr="00D532CA">
        <w:rPr>
          <w:color w:val="000000"/>
        </w:rPr>
        <w:t>]</w:t>
      </w:r>
      <w:r w:rsidRPr="003D1F66">
        <w:rPr>
          <w:color w:val="000000"/>
        </w:rPr>
        <w:t>.</w:t>
      </w:r>
    </w:p>
    <w:p w:rsidR="00133D4F" w:rsidRPr="003D1F66" w:rsidRDefault="00133D4F">
      <w:pPr>
        <w:pStyle w:val="20"/>
        <w:spacing w:line="360" w:lineRule="auto"/>
        <w:rPr>
          <w:color w:val="000000"/>
        </w:rPr>
      </w:pPr>
      <w:r w:rsidRPr="003D1F66">
        <w:rPr>
          <w:color w:val="000000"/>
        </w:rPr>
        <w:tab/>
      </w:r>
    </w:p>
    <w:p w:rsidR="00133D4F" w:rsidRPr="003D1F66" w:rsidRDefault="0032505C" w:rsidP="0032505C">
      <w:pPr>
        <w:pStyle w:val="20"/>
        <w:spacing w:line="360" w:lineRule="auto"/>
        <w:jc w:val="left"/>
        <w:rPr>
          <w:b/>
          <w:bCs/>
          <w:color w:val="000000"/>
        </w:rPr>
      </w:pPr>
      <w:r>
        <w:rPr>
          <w:b/>
          <w:bCs/>
          <w:color w:val="000000"/>
        </w:rPr>
        <w:t>4</w:t>
      </w:r>
      <w:r w:rsidR="00195393">
        <w:rPr>
          <w:b/>
          <w:bCs/>
          <w:color w:val="000000"/>
        </w:rPr>
        <w:t>.7</w:t>
      </w:r>
      <w:r w:rsidR="00420990">
        <w:rPr>
          <w:b/>
          <w:bCs/>
          <w:color w:val="000000"/>
        </w:rPr>
        <w:t xml:space="preserve">. </w:t>
      </w:r>
      <w:r w:rsidR="00133D4F" w:rsidRPr="003D1F66">
        <w:rPr>
          <w:b/>
          <w:bCs/>
          <w:color w:val="000000"/>
        </w:rPr>
        <w:t>Идиосинкразические реакции.</w:t>
      </w:r>
    </w:p>
    <w:p w:rsidR="00133D4F" w:rsidRPr="003D1F66" w:rsidRDefault="00133D4F">
      <w:pPr>
        <w:pStyle w:val="20"/>
        <w:spacing w:line="360" w:lineRule="auto"/>
        <w:rPr>
          <w:color w:val="000000"/>
        </w:rPr>
      </w:pPr>
      <w:r w:rsidRPr="003D1F66">
        <w:rPr>
          <w:color w:val="000000"/>
        </w:rPr>
        <w:tab/>
      </w:r>
      <w:r w:rsidRPr="003D1F66">
        <w:rPr>
          <w:b/>
          <w:bCs/>
          <w:color w:val="000000"/>
        </w:rPr>
        <w:t xml:space="preserve">Идиосинкразия </w:t>
      </w:r>
      <w:r w:rsidRPr="003D1F66">
        <w:rPr>
          <w:color w:val="000000"/>
        </w:rPr>
        <w:t xml:space="preserve">– качественно ненормальный и непредсказуемый ответ на ЛС, отличающийся от его обычного фармакологического действия. Несмотря на то, что идиосинкразия по клиническим проявлениям может напоминать проявления гиперчувствительности, она не имеет ничего общего с аллергическими реакциями. </w:t>
      </w:r>
    </w:p>
    <w:p w:rsidR="00133D4F" w:rsidRPr="003D1F66" w:rsidRDefault="00133D4F">
      <w:pPr>
        <w:pStyle w:val="20"/>
        <w:spacing w:line="360" w:lineRule="auto"/>
        <w:rPr>
          <w:color w:val="000000"/>
        </w:rPr>
      </w:pPr>
      <w:r w:rsidRPr="003D1F66">
        <w:rPr>
          <w:color w:val="000000"/>
        </w:rPr>
        <w:tab/>
        <w:t>Наиболее известный пример идиосинкразической реакции – гемолитическая анемия, развивающаяся при использовании оксидантов или их метаболитов у аборигенов Африки и Средиземноморья и у 10 –13 % мужчин афро-американского происхождения (сцепленный с полом доминантный признак). Примерно 25 % афро-американок относятся к носителям детерминанты, из них только у 20% выраженность признака имеет клиническое значение. Более выраженная форма характерна для представителей белой расы – выходцев из Средиземноморья. В эритроцитах таких больных наблюдается недостаточность глюкозо-6-фосфатдегидрогеназы, ключевого фермента метаболизма глюкозы. Хотя исходные наблюдения этого феномена касались больных, получавших примахин, известно более 50 ЛС, индуцирующих гемолиз у дефицитных по ферменту лиц, среди них клинически наиболее значимы три класса препаратов: сульфаниламиды, нитрофураны и водорастворимые препараты витамина К. При подозрении на недостаточность глюкозо-6-фосфатдегидрогеназы диагноз уточняют по результатам простых тестов с использованием оценки окисления гемоглобина, восстановления красителя или флюоресценции.</w:t>
      </w:r>
    </w:p>
    <w:p w:rsidR="00133D4F" w:rsidRPr="003D1F66" w:rsidRDefault="00133D4F">
      <w:pPr>
        <w:pStyle w:val="20"/>
        <w:spacing w:line="360" w:lineRule="auto"/>
        <w:rPr>
          <w:color w:val="000000"/>
        </w:rPr>
      </w:pPr>
      <w:r w:rsidRPr="003D1F66">
        <w:rPr>
          <w:color w:val="000000"/>
        </w:rPr>
        <w:lastRenderedPageBreak/>
        <w:tab/>
        <w:t xml:space="preserve">Исследованием генетических дефектов, приводящих к побочным реакциям на ЛС, занимается раздел клинической фармакологии – </w:t>
      </w:r>
      <w:r w:rsidRPr="003D1F66">
        <w:rPr>
          <w:i/>
          <w:iCs/>
          <w:color w:val="000000"/>
        </w:rPr>
        <w:t>фармакогенетика</w:t>
      </w:r>
      <w:r w:rsidR="00471FCC" w:rsidRPr="003D1F66">
        <w:rPr>
          <w:i/>
          <w:iCs/>
          <w:color w:val="000000"/>
        </w:rPr>
        <w:t xml:space="preserve"> </w:t>
      </w:r>
      <w:r w:rsidR="00D532CA" w:rsidRPr="00D532CA">
        <w:rPr>
          <w:iCs/>
          <w:color w:val="000000"/>
        </w:rPr>
        <w:t>[</w:t>
      </w:r>
      <w:r w:rsidR="00D532CA">
        <w:rPr>
          <w:iCs/>
          <w:color w:val="000000"/>
        </w:rPr>
        <w:t>13</w:t>
      </w:r>
      <w:r w:rsidR="00D532CA" w:rsidRPr="00D532CA">
        <w:rPr>
          <w:iCs/>
          <w:color w:val="000000"/>
        </w:rPr>
        <w:t>]</w:t>
      </w:r>
      <w:r w:rsidRPr="003D1F66">
        <w:rPr>
          <w:color w:val="000000"/>
        </w:rPr>
        <w:t>.</w:t>
      </w:r>
    </w:p>
    <w:p w:rsidR="00133D4F" w:rsidRPr="003D1F66" w:rsidRDefault="00133D4F">
      <w:pPr>
        <w:pStyle w:val="20"/>
        <w:spacing w:line="360" w:lineRule="auto"/>
        <w:rPr>
          <w:color w:val="000000"/>
        </w:rPr>
      </w:pPr>
    </w:p>
    <w:p w:rsidR="00133D4F" w:rsidRPr="003D1F66" w:rsidRDefault="0032505C" w:rsidP="0032505C">
      <w:pPr>
        <w:pStyle w:val="20"/>
        <w:spacing w:line="360" w:lineRule="auto"/>
        <w:jc w:val="left"/>
        <w:rPr>
          <w:b/>
          <w:bCs/>
          <w:color w:val="000000"/>
        </w:rPr>
      </w:pPr>
      <w:r>
        <w:rPr>
          <w:b/>
          <w:bCs/>
          <w:color w:val="000000"/>
        </w:rPr>
        <w:t>4</w:t>
      </w:r>
      <w:r w:rsidR="00195393">
        <w:rPr>
          <w:b/>
          <w:bCs/>
          <w:color w:val="000000"/>
        </w:rPr>
        <w:t>.8</w:t>
      </w:r>
      <w:r w:rsidR="00420990">
        <w:rPr>
          <w:b/>
          <w:bCs/>
          <w:color w:val="000000"/>
        </w:rPr>
        <w:t>. Аллергические реакции</w:t>
      </w:r>
    </w:p>
    <w:p w:rsidR="00133D4F" w:rsidRPr="003D1F66" w:rsidRDefault="00133D4F">
      <w:pPr>
        <w:pStyle w:val="a3"/>
        <w:spacing w:line="360" w:lineRule="auto"/>
        <w:jc w:val="both"/>
        <w:rPr>
          <w:b w:val="0"/>
          <w:bCs w:val="0"/>
          <w:color w:val="000000"/>
        </w:rPr>
      </w:pPr>
      <w:r w:rsidRPr="003D1F66">
        <w:rPr>
          <w:b w:val="0"/>
          <w:bCs w:val="0"/>
          <w:color w:val="000000"/>
        </w:rPr>
        <w:t xml:space="preserve">     Большинство </w:t>
      </w:r>
      <w:r w:rsidR="00160120">
        <w:rPr>
          <w:b w:val="0"/>
          <w:bCs w:val="0"/>
          <w:color w:val="000000"/>
        </w:rPr>
        <w:t>нежелательных</w:t>
      </w:r>
      <w:r w:rsidRPr="003D1F66">
        <w:rPr>
          <w:b w:val="0"/>
          <w:bCs w:val="0"/>
          <w:color w:val="000000"/>
        </w:rPr>
        <w:t xml:space="preserve"> лекарственных реакций имеют неаллергическую природу и только от 2,5% до 7,8% из них имеют аллергическую природу, однако предполагают у себя наличие лекарственной аллергии или ошибочно отнесены к числу сенсибилизированных к лекарственному средству до 15% пациентов. Аллергические реакции развиваются у незначительного числа получающих конкретное ЛС больных. Частота развития аллергических лекарственных рекций  зависит от частоты их назначения  и предпочтения в различных странах</w:t>
      </w:r>
      <w:r w:rsidR="00D532CA">
        <w:rPr>
          <w:b w:val="0"/>
          <w:bCs w:val="0"/>
          <w:color w:val="000000"/>
        </w:rPr>
        <w:t xml:space="preserve"> </w:t>
      </w:r>
      <w:r w:rsidR="00D532CA" w:rsidRPr="00D532CA">
        <w:rPr>
          <w:b w:val="0"/>
          <w:bCs w:val="0"/>
          <w:color w:val="000000"/>
        </w:rPr>
        <w:t>[</w:t>
      </w:r>
      <w:r w:rsidR="00D532CA">
        <w:rPr>
          <w:b w:val="0"/>
          <w:bCs w:val="0"/>
          <w:color w:val="000000"/>
        </w:rPr>
        <w:t>7</w:t>
      </w:r>
      <w:r w:rsidR="00D532CA" w:rsidRPr="00D532CA">
        <w:rPr>
          <w:b w:val="0"/>
          <w:bCs w:val="0"/>
          <w:color w:val="000000"/>
        </w:rPr>
        <w:t>]</w:t>
      </w:r>
      <w:r w:rsidRPr="003D1F66">
        <w:rPr>
          <w:b w:val="0"/>
          <w:bCs w:val="0"/>
          <w:color w:val="000000"/>
        </w:rPr>
        <w:t>.</w:t>
      </w:r>
    </w:p>
    <w:p w:rsidR="00133D4F" w:rsidRPr="003D1F66" w:rsidRDefault="00133D4F">
      <w:pPr>
        <w:pStyle w:val="a3"/>
        <w:spacing w:line="360" w:lineRule="auto"/>
        <w:jc w:val="both"/>
        <w:rPr>
          <w:b w:val="0"/>
          <w:bCs w:val="0"/>
          <w:color w:val="000000"/>
        </w:rPr>
      </w:pPr>
      <w:r w:rsidRPr="003D1F66">
        <w:rPr>
          <w:b w:val="0"/>
          <w:bCs w:val="0"/>
          <w:color w:val="000000"/>
        </w:rPr>
        <w:t xml:space="preserve">      </w:t>
      </w:r>
    </w:p>
    <w:p w:rsidR="00133D4F" w:rsidRPr="003D1F66" w:rsidRDefault="00133D4F">
      <w:pPr>
        <w:pStyle w:val="a3"/>
        <w:spacing w:line="360" w:lineRule="auto"/>
        <w:jc w:val="both"/>
        <w:rPr>
          <w:b w:val="0"/>
          <w:bCs w:val="0"/>
          <w:color w:val="000000"/>
        </w:rPr>
      </w:pPr>
      <w:r w:rsidRPr="003D1F66">
        <w:rPr>
          <w:b w:val="0"/>
          <w:bCs w:val="0"/>
          <w:color w:val="000000"/>
        </w:rPr>
        <w:t>В основе  лекарственной аллергии могут лежать  4 типа аллергических реакций (</w:t>
      </w:r>
      <w:r w:rsidRPr="003D1F66">
        <w:rPr>
          <w:b w:val="0"/>
          <w:bCs w:val="0"/>
          <w:color w:val="000000"/>
          <w:lang w:val="en-US"/>
        </w:rPr>
        <w:t>Gell</w:t>
      </w:r>
      <w:r w:rsidRPr="003D1F66">
        <w:rPr>
          <w:b w:val="0"/>
          <w:bCs w:val="0"/>
          <w:color w:val="000000"/>
        </w:rPr>
        <w:t xml:space="preserve"> </w:t>
      </w:r>
      <w:r w:rsidRPr="003D1F66">
        <w:rPr>
          <w:b w:val="0"/>
          <w:bCs w:val="0"/>
          <w:color w:val="000000"/>
          <w:lang w:val="en-US"/>
        </w:rPr>
        <w:t>P</w:t>
      </w:r>
      <w:r w:rsidRPr="003D1F66">
        <w:rPr>
          <w:b w:val="0"/>
          <w:bCs w:val="0"/>
          <w:color w:val="000000"/>
        </w:rPr>
        <w:t xml:space="preserve">., </w:t>
      </w:r>
      <w:r w:rsidRPr="003D1F66">
        <w:rPr>
          <w:b w:val="0"/>
          <w:bCs w:val="0"/>
          <w:color w:val="000000"/>
          <w:lang w:val="en-US"/>
        </w:rPr>
        <w:t>Coombs</w:t>
      </w:r>
      <w:r w:rsidRPr="003D1F66">
        <w:rPr>
          <w:b w:val="0"/>
          <w:bCs w:val="0"/>
          <w:color w:val="000000"/>
        </w:rPr>
        <w:t xml:space="preserve"> </w:t>
      </w:r>
      <w:r w:rsidRPr="003D1F66">
        <w:rPr>
          <w:b w:val="0"/>
          <w:bCs w:val="0"/>
          <w:color w:val="000000"/>
          <w:lang w:val="en-US"/>
        </w:rPr>
        <w:t>R</w:t>
      </w:r>
      <w:r w:rsidRPr="003D1F66">
        <w:rPr>
          <w:b w:val="0"/>
          <w:bCs w:val="0"/>
          <w:color w:val="000000"/>
        </w:rPr>
        <w:t>., 1975)                                                        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08"/>
        <w:gridCol w:w="4420"/>
      </w:tblGrid>
      <w:tr w:rsidR="00133D4F" w:rsidRPr="003D1F66">
        <w:tblPrEx>
          <w:tblCellMar>
            <w:top w:w="0" w:type="dxa"/>
            <w:bottom w:w="0" w:type="dxa"/>
          </w:tblCellMar>
        </w:tblPrEx>
        <w:tc>
          <w:tcPr>
            <w:tcW w:w="4785" w:type="dxa"/>
          </w:tcPr>
          <w:p w:rsidR="00133D4F" w:rsidRPr="003D1F66" w:rsidRDefault="00133D4F">
            <w:pPr>
              <w:pStyle w:val="a3"/>
              <w:spacing w:line="360" w:lineRule="auto"/>
              <w:jc w:val="both"/>
              <w:rPr>
                <w:color w:val="000000"/>
              </w:rPr>
            </w:pPr>
            <w:r w:rsidRPr="003D1F66">
              <w:rPr>
                <w:color w:val="000000"/>
              </w:rPr>
              <w:t>Тип аллергической реакции</w:t>
            </w:r>
          </w:p>
        </w:tc>
        <w:tc>
          <w:tcPr>
            <w:tcW w:w="4786" w:type="dxa"/>
          </w:tcPr>
          <w:p w:rsidR="00133D4F" w:rsidRPr="003D1F66" w:rsidRDefault="00133D4F">
            <w:pPr>
              <w:pStyle w:val="a3"/>
              <w:spacing w:line="360" w:lineRule="auto"/>
              <w:jc w:val="both"/>
              <w:rPr>
                <w:color w:val="000000"/>
              </w:rPr>
            </w:pPr>
            <w:r w:rsidRPr="003D1F66">
              <w:rPr>
                <w:color w:val="000000"/>
              </w:rPr>
              <w:t>Клинические проявления</w:t>
            </w:r>
          </w:p>
        </w:tc>
      </w:tr>
      <w:tr w:rsidR="00133D4F" w:rsidRPr="003D1F66">
        <w:tblPrEx>
          <w:tblCellMar>
            <w:top w:w="0" w:type="dxa"/>
            <w:bottom w:w="0" w:type="dxa"/>
          </w:tblCellMar>
        </w:tblPrEx>
        <w:tc>
          <w:tcPr>
            <w:tcW w:w="4785" w:type="dxa"/>
          </w:tcPr>
          <w:p w:rsidR="00133D4F" w:rsidRPr="003D1F66" w:rsidRDefault="00133D4F">
            <w:pPr>
              <w:pStyle w:val="a3"/>
              <w:spacing w:line="360" w:lineRule="auto"/>
              <w:jc w:val="left"/>
              <w:rPr>
                <w:b w:val="0"/>
                <w:bCs w:val="0"/>
                <w:color w:val="000000"/>
              </w:rPr>
            </w:pPr>
            <w:r w:rsidRPr="003D1F66">
              <w:rPr>
                <w:b w:val="0"/>
                <w:bCs w:val="0"/>
                <w:color w:val="000000"/>
              </w:rPr>
              <w:t xml:space="preserve">1. Реакции немедленного (анафилактического ) типа – </w:t>
            </w:r>
            <w:r w:rsidRPr="003D1F66">
              <w:rPr>
                <w:b w:val="0"/>
                <w:bCs w:val="0"/>
                <w:color w:val="000000"/>
                <w:lang w:val="en-US"/>
              </w:rPr>
              <w:t>I</w:t>
            </w:r>
            <w:r w:rsidRPr="003D1F66">
              <w:rPr>
                <w:b w:val="0"/>
                <w:bCs w:val="0"/>
                <w:color w:val="000000"/>
              </w:rPr>
              <w:t xml:space="preserve"> тип, обусловленный </w:t>
            </w:r>
            <w:r w:rsidRPr="003D1F66">
              <w:rPr>
                <w:b w:val="0"/>
                <w:bCs w:val="0"/>
                <w:color w:val="000000"/>
                <w:lang w:val="en-US"/>
              </w:rPr>
              <w:t>IgE</w:t>
            </w:r>
            <w:r w:rsidRPr="003D1F66">
              <w:rPr>
                <w:b w:val="0"/>
                <w:bCs w:val="0"/>
                <w:color w:val="000000"/>
              </w:rPr>
              <w:t xml:space="preserve"> – антителами.</w:t>
            </w:r>
          </w:p>
        </w:tc>
        <w:tc>
          <w:tcPr>
            <w:tcW w:w="4786" w:type="dxa"/>
          </w:tcPr>
          <w:p w:rsidR="00133D4F" w:rsidRPr="003D1F66" w:rsidRDefault="00133D4F">
            <w:pPr>
              <w:pStyle w:val="a3"/>
              <w:spacing w:line="360" w:lineRule="auto"/>
              <w:jc w:val="left"/>
              <w:rPr>
                <w:b w:val="0"/>
                <w:bCs w:val="0"/>
                <w:color w:val="000000"/>
              </w:rPr>
            </w:pPr>
            <w:r w:rsidRPr="003D1F66">
              <w:rPr>
                <w:b w:val="0"/>
                <w:bCs w:val="0"/>
                <w:color w:val="000000"/>
              </w:rPr>
              <w:t>Крапивница, отек Квинке, анафилактический шок, приступ бронхиальной астмы</w:t>
            </w:r>
          </w:p>
        </w:tc>
      </w:tr>
      <w:tr w:rsidR="00133D4F" w:rsidRPr="003D1F66">
        <w:tblPrEx>
          <w:tblCellMar>
            <w:top w:w="0" w:type="dxa"/>
            <w:bottom w:w="0" w:type="dxa"/>
          </w:tblCellMar>
        </w:tblPrEx>
        <w:tc>
          <w:tcPr>
            <w:tcW w:w="4785" w:type="dxa"/>
          </w:tcPr>
          <w:p w:rsidR="00133D4F" w:rsidRPr="003D1F66" w:rsidRDefault="00133D4F">
            <w:pPr>
              <w:pStyle w:val="a3"/>
              <w:spacing w:line="360" w:lineRule="auto"/>
              <w:jc w:val="left"/>
              <w:rPr>
                <w:b w:val="0"/>
                <w:bCs w:val="0"/>
                <w:color w:val="000000"/>
              </w:rPr>
            </w:pPr>
            <w:r w:rsidRPr="003D1F66">
              <w:rPr>
                <w:b w:val="0"/>
                <w:bCs w:val="0"/>
                <w:color w:val="000000"/>
              </w:rPr>
              <w:t>2. Цитотоксические реакции (</w:t>
            </w:r>
            <w:r w:rsidRPr="003D1F66">
              <w:rPr>
                <w:b w:val="0"/>
                <w:bCs w:val="0"/>
                <w:color w:val="000000"/>
                <w:lang w:val="en-US"/>
              </w:rPr>
              <w:t>II</w:t>
            </w:r>
            <w:r w:rsidRPr="003D1F66">
              <w:rPr>
                <w:b w:val="0"/>
                <w:bCs w:val="0"/>
                <w:color w:val="000000"/>
              </w:rPr>
              <w:t xml:space="preserve"> тип), опосредованные  </w:t>
            </w:r>
            <w:r w:rsidRPr="003D1F66">
              <w:rPr>
                <w:b w:val="0"/>
                <w:bCs w:val="0"/>
                <w:color w:val="000000"/>
                <w:lang w:val="en-US"/>
              </w:rPr>
              <w:t>IgG</w:t>
            </w:r>
            <w:r w:rsidRPr="003D1F66">
              <w:rPr>
                <w:b w:val="0"/>
                <w:bCs w:val="0"/>
                <w:color w:val="000000"/>
              </w:rPr>
              <w:t xml:space="preserve">  и </w:t>
            </w:r>
            <w:r w:rsidRPr="003D1F66">
              <w:rPr>
                <w:b w:val="0"/>
                <w:bCs w:val="0"/>
                <w:color w:val="000000"/>
                <w:lang w:val="en-US"/>
              </w:rPr>
              <w:t>IgM</w:t>
            </w:r>
          </w:p>
        </w:tc>
        <w:tc>
          <w:tcPr>
            <w:tcW w:w="4786" w:type="dxa"/>
          </w:tcPr>
          <w:p w:rsidR="00133D4F" w:rsidRPr="003D1F66" w:rsidRDefault="00133D4F">
            <w:pPr>
              <w:pStyle w:val="a3"/>
              <w:spacing w:line="360" w:lineRule="auto"/>
              <w:jc w:val="left"/>
              <w:rPr>
                <w:b w:val="0"/>
                <w:bCs w:val="0"/>
                <w:color w:val="000000"/>
              </w:rPr>
            </w:pPr>
            <w:r w:rsidRPr="003D1F66">
              <w:rPr>
                <w:b w:val="0"/>
                <w:bCs w:val="0"/>
                <w:color w:val="000000"/>
              </w:rPr>
              <w:t>Иммунные цитопении (агранулоцитоз, гемолитическая анемия, тромбоцитопения), нефрит</w:t>
            </w:r>
          </w:p>
        </w:tc>
      </w:tr>
      <w:tr w:rsidR="00133D4F" w:rsidRPr="003D1F66">
        <w:tblPrEx>
          <w:tblCellMar>
            <w:top w:w="0" w:type="dxa"/>
            <w:bottom w:w="0" w:type="dxa"/>
          </w:tblCellMar>
        </w:tblPrEx>
        <w:tc>
          <w:tcPr>
            <w:tcW w:w="4785" w:type="dxa"/>
          </w:tcPr>
          <w:p w:rsidR="00133D4F" w:rsidRPr="003D1F66" w:rsidRDefault="00133D4F">
            <w:pPr>
              <w:pStyle w:val="a3"/>
              <w:spacing w:line="360" w:lineRule="auto"/>
              <w:jc w:val="left"/>
              <w:rPr>
                <w:b w:val="0"/>
                <w:bCs w:val="0"/>
                <w:color w:val="000000"/>
              </w:rPr>
            </w:pPr>
            <w:r w:rsidRPr="003D1F66">
              <w:rPr>
                <w:b w:val="0"/>
                <w:bCs w:val="0"/>
                <w:color w:val="000000"/>
              </w:rPr>
              <w:t>3. Иммунокомплексные или артюсоподобные (</w:t>
            </w:r>
            <w:r w:rsidRPr="003D1F66">
              <w:rPr>
                <w:b w:val="0"/>
                <w:bCs w:val="0"/>
                <w:color w:val="000000"/>
                <w:lang w:val="en-US"/>
              </w:rPr>
              <w:t>III</w:t>
            </w:r>
            <w:r w:rsidRPr="003D1F66">
              <w:rPr>
                <w:b w:val="0"/>
                <w:bCs w:val="0"/>
                <w:color w:val="000000"/>
              </w:rPr>
              <w:t xml:space="preserve"> тип), протекающие при участии  </w:t>
            </w:r>
            <w:r w:rsidRPr="003D1F66">
              <w:rPr>
                <w:b w:val="0"/>
                <w:bCs w:val="0"/>
                <w:color w:val="000000"/>
                <w:lang w:val="en-US"/>
              </w:rPr>
              <w:t>IgG</w:t>
            </w:r>
            <w:r w:rsidRPr="003D1F66">
              <w:rPr>
                <w:b w:val="0"/>
                <w:bCs w:val="0"/>
                <w:color w:val="000000"/>
              </w:rPr>
              <w:t xml:space="preserve">  и  </w:t>
            </w:r>
            <w:r w:rsidRPr="003D1F66">
              <w:rPr>
                <w:b w:val="0"/>
                <w:bCs w:val="0"/>
                <w:color w:val="000000"/>
                <w:lang w:val="en-US"/>
              </w:rPr>
              <w:t>IgM</w:t>
            </w:r>
            <w:r w:rsidRPr="003D1F66">
              <w:rPr>
                <w:b w:val="0"/>
                <w:bCs w:val="0"/>
                <w:color w:val="000000"/>
              </w:rPr>
              <w:t xml:space="preserve"> </w:t>
            </w:r>
            <w:r w:rsidRPr="003D1F66">
              <w:rPr>
                <w:b w:val="0"/>
                <w:bCs w:val="0"/>
                <w:color w:val="000000"/>
                <w:lang w:val="en-US"/>
              </w:rPr>
              <w:t>c</w:t>
            </w:r>
            <w:r w:rsidRPr="003D1F66">
              <w:rPr>
                <w:b w:val="0"/>
                <w:bCs w:val="0"/>
                <w:color w:val="000000"/>
              </w:rPr>
              <w:t xml:space="preserve">  образованием  </w:t>
            </w:r>
            <w:r w:rsidRPr="003D1F66">
              <w:rPr>
                <w:b w:val="0"/>
                <w:bCs w:val="0"/>
                <w:color w:val="000000"/>
              </w:rPr>
              <w:lastRenderedPageBreak/>
              <w:t>циркулирующих иммунных комплексов.</w:t>
            </w:r>
          </w:p>
        </w:tc>
        <w:tc>
          <w:tcPr>
            <w:tcW w:w="4786" w:type="dxa"/>
          </w:tcPr>
          <w:p w:rsidR="00133D4F" w:rsidRPr="003D1F66" w:rsidRDefault="00133D4F">
            <w:pPr>
              <w:pStyle w:val="a3"/>
              <w:spacing w:line="360" w:lineRule="auto"/>
              <w:jc w:val="left"/>
              <w:rPr>
                <w:b w:val="0"/>
                <w:bCs w:val="0"/>
                <w:color w:val="000000"/>
              </w:rPr>
            </w:pPr>
            <w:r w:rsidRPr="003D1F66">
              <w:rPr>
                <w:b w:val="0"/>
                <w:bCs w:val="0"/>
                <w:color w:val="000000"/>
              </w:rPr>
              <w:lastRenderedPageBreak/>
              <w:t xml:space="preserve">Сывороточная болезнь, сывороточноподобные реакции, аллергический васкулит, экзогенный аллергический </w:t>
            </w:r>
            <w:r w:rsidRPr="003D1F66">
              <w:rPr>
                <w:b w:val="0"/>
                <w:bCs w:val="0"/>
                <w:color w:val="000000"/>
              </w:rPr>
              <w:lastRenderedPageBreak/>
              <w:t>альвеолит, эозинофильный легочной инфильтрат, феномен Артюса</w:t>
            </w:r>
          </w:p>
        </w:tc>
      </w:tr>
      <w:tr w:rsidR="00133D4F" w:rsidRPr="003D1F66">
        <w:tblPrEx>
          <w:tblCellMar>
            <w:top w:w="0" w:type="dxa"/>
            <w:bottom w:w="0" w:type="dxa"/>
          </w:tblCellMar>
        </w:tblPrEx>
        <w:tc>
          <w:tcPr>
            <w:tcW w:w="4785" w:type="dxa"/>
          </w:tcPr>
          <w:p w:rsidR="00133D4F" w:rsidRPr="003D1F66" w:rsidRDefault="00133D4F">
            <w:pPr>
              <w:pStyle w:val="a3"/>
              <w:spacing w:line="360" w:lineRule="auto"/>
              <w:jc w:val="left"/>
              <w:rPr>
                <w:b w:val="0"/>
                <w:bCs w:val="0"/>
                <w:color w:val="000000"/>
              </w:rPr>
            </w:pPr>
            <w:r w:rsidRPr="003D1F66">
              <w:rPr>
                <w:b w:val="0"/>
                <w:bCs w:val="0"/>
                <w:color w:val="000000"/>
              </w:rPr>
              <w:lastRenderedPageBreak/>
              <w:t>4. Реакции замедленного типа (IV тип), клеточно- опосредованные, Т- зависимые реакции с участием сенсибилизированных Т- лимфоцитов</w:t>
            </w:r>
          </w:p>
        </w:tc>
        <w:tc>
          <w:tcPr>
            <w:tcW w:w="4786" w:type="dxa"/>
          </w:tcPr>
          <w:p w:rsidR="00133D4F" w:rsidRPr="003D1F66" w:rsidRDefault="00133D4F">
            <w:pPr>
              <w:pStyle w:val="a3"/>
              <w:spacing w:line="360" w:lineRule="auto"/>
              <w:jc w:val="left"/>
              <w:rPr>
                <w:b w:val="0"/>
                <w:bCs w:val="0"/>
                <w:color w:val="000000"/>
              </w:rPr>
            </w:pPr>
            <w:r w:rsidRPr="003D1F66">
              <w:rPr>
                <w:b w:val="0"/>
                <w:bCs w:val="0"/>
                <w:color w:val="000000"/>
              </w:rPr>
              <w:t>Контактный аллергический дерматит</w:t>
            </w:r>
          </w:p>
        </w:tc>
      </w:tr>
    </w:tbl>
    <w:p w:rsidR="00133D4F" w:rsidRPr="003D1F66" w:rsidRDefault="00133D4F">
      <w:pPr>
        <w:pStyle w:val="20"/>
        <w:spacing w:line="360" w:lineRule="auto"/>
        <w:jc w:val="center"/>
        <w:rPr>
          <w:b/>
          <w:bCs/>
          <w:color w:val="000000"/>
        </w:rPr>
      </w:pPr>
      <w:r w:rsidRPr="003D1F66">
        <w:rPr>
          <w:b/>
          <w:bCs/>
          <w:color w:val="000000"/>
        </w:rPr>
        <w:t xml:space="preserve">  </w:t>
      </w:r>
    </w:p>
    <w:p w:rsidR="00133D4F" w:rsidRPr="003D1F66" w:rsidRDefault="00133D4F">
      <w:pPr>
        <w:pStyle w:val="20"/>
        <w:spacing w:line="360" w:lineRule="auto"/>
        <w:rPr>
          <w:color w:val="000000"/>
        </w:rPr>
      </w:pPr>
      <w:r w:rsidRPr="003D1F66">
        <w:rPr>
          <w:color w:val="000000"/>
        </w:rPr>
        <w:tab/>
        <w:t xml:space="preserve">Аллергические реакции на ЛС встречаются у незначительного числа получающих конкретное ЛС больных; их развитие непредсказуемо (в том числе по типу и выраженности проявлений) и не связано с фармакологическими эффектами препарата. В отличие от идиосинкразии  лекарственная аллергия вызвана реакцией иммунной системы. Термин </w:t>
      </w:r>
      <w:r w:rsidRPr="003D1F66">
        <w:rPr>
          <w:i/>
          <w:iCs/>
          <w:color w:val="000000"/>
        </w:rPr>
        <w:t xml:space="preserve">лекарственная аллергия, </w:t>
      </w:r>
      <w:r w:rsidRPr="003D1F66">
        <w:rPr>
          <w:color w:val="000000"/>
        </w:rPr>
        <w:t xml:space="preserve">или </w:t>
      </w:r>
      <w:r w:rsidRPr="003D1F66">
        <w:rPr>
          <w:i/>
          <w:iCs/>
          <w:color w:val="000000"/>
        </w:rPr>
        <w:t xml:space="preserve">гиперчувствительность, </w:t>
      </w:r>
      <w:r w:rsidRPr="003D1F66">
        <w:rPr>
          <w:color w:val="000000"/>
        </w:rPr>
        <w:t>применяют только по отношению к реакциям, в основе которых лежат иммунологические механизмы развития</w:t>
      </w:r>
      <w:r w:rsidR="00D532CA">
        <w:rPr>
          <w:color w:val="000000"/>
        </w:rPr>
        <w:t xml:space="preserve"> </w:t>
      </w:r>
      <w:r w:rsidR="00D532CA" w:rsidRPr="00D532CA">
        <w:rPr>
          <w:color w:val="000000"/>
        </w:rPr>
        <w:t>[</w:t>
      </w:r>
      <w:r w:rsidR="00D532CA">
        <w:rPr>
          <w:color w:val="000000"/>
        </w:rPr>
        <w:t>12</w:t>
      </w:r>
      <w:r w:rsidR="00D532CA" w:rsidRPr="00D532CA">
        <w:rPr>
          <w:color w:val="000000"/>
        </w:rPr>
        <w:t>]</w:t>
      </w:r>
      <w:r w:rsidRPr="003D1F66">
        <w:rPr>
          <w:color w:val="000000"/>
        </w:rPr>
        <w:t>.</w:t>
      </w:r>
    </w:p>
    <w:p w:rsidR="00133D4F" w:rsidRPr="003D1F66" w:rsidRDefault="00133D4F">
      <w:pPr>
        <w:pStyle w:val="20"/>
        <w:spacing w:line="360" w:lineRule="auto"/>
        <w:rPr>
          <w:color w:val="000000"/>
        </w:rPr>
      </w:pPr>
      <w:r w:rsidRPr="003D1F66">
        <w:rPr>
          <w:color w:val="000000"/>
        </w:rPr>
        <w:tab/>
        <w:t xml:space="preserve">Аллергический механизм подтверждает выявление аллергенспецифических АТ и/или сенсибилизированных лимфоцитов. Диагноз лекарственной аллергии основывается на грамотно собранном аллергологическом анамнезе, сведений о непереносимости лекарственных препаратов и с учетом перекрестных реакций между некоторыми из них;  типичных  клинических проявлениях; постановке кожных проб ( капельных или скарификационных, но ни  в коем случае не с непереносимым по данным анамнеза лекарственным препаратом);   в редких случаях под строгим контролем врача аллерголога прибегают к введению подозреваемого вещества. При указании на лекарственную аллергию всегда рассматривается вопрос о назначении альтернативного лекарственного препарата. Аллергическую реакцию на ЛС при наличии клинических и лабораторных данных можно </w:t>
      </w:r>
      <w:r w:rsidRPr="003D1F66">
        <w:rPr>
          <w:color w:val="000000"/>
        </w:rPr>
        <w:lastRenderedPageBreak/>
        <w:t xml:space="preserve">заподозрить и при отсутствии прямых иммунологических доказательств (таблица 3). При этом следует помнить, что ни один из этих критериев в отдельности не относится к абсолютно надежным </w:t>
      </w:r>
      <w:r w:rsidR="00D532CA" w:rsidRPr="00D532CA">
        <w:rPr>
          <w:color w:val="000000"/>
        </w:rPr>
        <w:t>[</w:t>
      </w:r>
      <w:r w:rsidR="00D532CA">
        <w:rPr>
          <w:color w:val="000000"/>
        </w:rPr>
        <w:t>8</w:t>
      </w:r>
      <w:r w:rsidR="00D532CA" w:rsidRPr="00D532CA">
        <w:rPr>
          <w:color w:val="000000"/>
        </w:rPr>
        <w:t>]</w:t>
      </w:r>
      <w:r w:rsidRPr="003D1F66">
        <w:rPr>
          <w:color w:val="000000"/>
        </w:rPr>
        <w:t xml:space="preserve">. </w:t>
      </w:r>
    </w:p>
    <w:p w:rsidR="00133D4F" w:rsidRPr="003D1F66" w:rsidRDefault="00133D4F">
      <w:pPr>
        <w:pStyle w:val="20"/>
        <w:spacing w:line="360" w:lineRule="auto"/>
        <w:rPr>
          <w:color w:val="000000"/>
        </w:rPr>
      </w:pPr>
      <w:r w:rsidRPr="003D1F66">
        <w:rPr>
          <w:color w:val="000000"/>
        </w:rPr>
        <w:tab/>
        <w:t>Немедленные реакции (острая крапивница и/или ангионевротический отек, анафилактический шок) проявляются в течение первых нескольких минут после приема препарата (как правило первые 30 минут). Отсроченные – спустя 1ч- и в течение первых суток, проявляясь высыпаниями, отеками Квинке. Замедленные реакции (разнообразные и сопровождающиеся лихорадкой высыпания на коже, которые могут напоминать проявления сывороточной болезни; реже встречающиеся гематологические расстройства; реакции с нарушением функции печени, легких, почек; васкулиты и волчаночноподобный синдром) проявляются через 3 дня и более от начала применения ЛС</w:t>
      </w:r>
      <w:r w:rsidR="00D532CA">
        <w:rPr>
          <w:color w:val="000000"/>
        </w:rPr>
        <w:t xml:space="preserve"> </w:t>
      </w:r>
      <w:r w:rsidR="00D532CA" w:rsidRPr="00D532CA">
        <w:rPr>
          <w:color w:val="000000"/>
        </w:rPr>
        <w:t>[</w:t>
      </w:r>
      <w:r w:rsidR="00D532CA">
        <w:rPr>
          <w:color w:val="000000"/>
        </w:rPr>
        <w:t>7</w:t>
      </w:r>
      <w:r w:rsidR="00D532CA" w:rsidRPr="00D532CA">
        <w:rPr>
          <w:color w:val="000000"/>
        </w:rPr>
        <w:t>]</w:t>
      </w:r>
      <w:r w:rsidRPr="003D1F66">
        <w:rPr>
          <w:color w:val="000000"/>
        </w:rPr>
        <w:t>.</w:t>
      </w:r>
    </w:p>
    <w:p w:rsidR="00133D4F" w:rsidRPr="003D1F66" w:rsidRDefault="00133D4F">
      <w:pPr>
        <w:pStyle w:val="20"/>
        <w:spacing w:line="360" w:lineRule="auto"/>
        <w:rPr>
          <w:color w:val="000000"/>
        </w:rPr>
      </w:pPr>
      <w:r w:rsidRPr="003D1F66">
        <w:rPr>
          <w:color w:val="000000"/>
        </w:rPr>
        <w:tab/>
        <w:t xml:space="preserve">Для подтверждения аллергической природы реакции на ЛС желательно проводить специальные иммунологические исследования. Однако, за редким исключением, безопасные тесты </w:t>
      </w:r>
      <w:r w:rsidRPr="003D1F66">
        <w:rPr>
          <w:i/>
          <w:iCs/>
          <w:color w:val="000000"/>
          <w:lang w:val="en-US"/>
        </w:rPr>
        <w:t>in</w:t>
      </w:r>
      <w:r w:rsidRPr="003D1F66">
        <w:rPr>
          <w:i/>
          <w:iCs/>
          <w:color w:val="000000"/>
        </w:rPr>
        <w:t xml:space="preserve"> </w:t>
      </w:r>
      <w:r w:rsidRPr="003D1F66">
        <w:rPr>
          <w:i/>
          <w:iCs/>
          <w:color w:val="000000"/>
          <w:lang w:val="en-US"/>
        </w:rPr>
        <w:t>vivo</w:t>
      </w:r>
      <w:r w:rsidRPr="003D1F66">
        <w:rPr>
          <w:color w:val="000000"/>
        </w:rPr>
        <w:t xml:space="preserve"> и простые быстрые ориентировочные тесты  </w:t>
      </w:r>
      <w:r w:rsidRPr="003D1F66">
        <w:rPr>
          <w:i/>
          <w:iCs/>
          <w:color w:val="000000"/>
          <w:lang w:val="en-US"/>
        </w:rPr>
        <w:t>in</w:t>
      </w:r>
      <w:r w:rsidRPr="003D1F66">
        <w:rPr>
          <w:i/>
          <w:iCs/>
          <w:color w:val="000000"/>
        </w:rPr>
        <w:t xml:space="preserve"> </w:t>
      </w:r>
      <w:r w:rsidRPr="003D1F66">
        <w:rPr>
          <w:i/>
          <w:iCs/>
          <w:color w:val="000000"/>
          <w:lang w:val="en-US"/>
        </w:rPr>
        <w:t>vitro</w:t>
      </w:r>
      <w:r w:rsidRPr="003D1F66">
        <w:rPr>
          <w:i/>
          <w:iCs/>
          <w:color w:val="000000"/>
        </w:rPr>
        <w:t xml:space="preserve"> </w:t>
      </w:r>
      <w:r w:rsidRPr="003D1F66">
        <w:rPr>
          <w:color w:val="000000"/>
        </w:rPr>
        <w:t>для точной диагностики лекарственной аллергии отсутствуют. Наиболее достоверным подтверждением диагноза является провокационный тест с осторожным введением подозреваемого ЛС, но в большинстве случаев такой риск не оправдан</w:t>
      </w:r>
      <w:r w:rsidR="00D532CA">
        <w:rPr>
          <w:color w:val="000000"/>
        </w:rPr>
        <w:t xml:space="preserve"> </w:t>
      </w:r>
      <w:r w:rsidR="00D532CA" w:rsidRPr="00D532CA">
        <w:rPr>
          <w:color w:val="000000"/>
        </w:rPr>
        <w:t>[</w:t>
      </w:r>
      <w:r w:rsidR="00D532CA">
        <w:rPr>
          <w:color w:val="000000"/>
        </w:rPr>
        <w:t>8</w:t>
      </w:r>
      <w:r w:rsidR="00D532CA" w:rsidRPr="00D532CA">
        <w:rPr>
          <w:color w:val="000000"/>
        </w:rPr>
        <w:t>]</w:t>
      </w:r>
      <w:r w:rsidRPr="003D1F66">
        <w:rPr>
          <w:color w:val="000000"/>
        </w:rPr>
        <w:t>.</w:t>
      </w:r>
    </w:p>
    <w:p w:rsidR="00133D4F" w:rsidRPr="003D1F66" w:rsidRDefault="00133D4F">
      <w:pPr>
        <w:pStyle w:val="20"/>
        <w:spacing w:line="360" w:lineRule="auto"/>
        <w:jc w:val="right"/>
        <w:rPr>
          <w:color w:val="000000"/>
        </w:rPr>
      </w:pPr>
      <w:r w:rsidRPr="003D1F66">
        <w:rPr>
          <w:color w:val="000000"/>
        </w:rPr>
        <w:t>Таблица 3.</w:t>
      </w:r>
    </w:p>
    <w:p w:rsidR="00133D4F" w:rsidRDefault="0032505C" w:rsidP="0032505C">
      <w:pPr>
        <w:pStyle w:val="20"/>
        <w:spacing w:line="360" w:lineRule="auto"/>
        <w:rPr>
          <w:b/>
          <w:color w:val="000000"/>
        </w:rPr>
      </w:pPr>
      <w:r>
        <w:rPr>
          <w:b/>
          <w:color w:val="000000"/>
        </w:rPr>
        <w:t>4</w:t>
      </w:r>
      <w:r w:rsidR="00195393">
        <w:rPr>
          <w:b/>
          <w:color w:val="000000"/>
        </w:rPr>
        <w:t>.9</w:t>
      </w:r>
      <w:r w:rsidR="00420990">
        <w:rPr>
          <w:b/>
          <w:color w:val="000000"/>
        </w:rPr>
        <w:t xml:space="preserve">. </w:t>
      </w:r>
      <w:r w:rsidR="00133D4F" w:rsidRPr="003D1F66">
        <w:rPr>
          <w:b/>
          <w:color w:val="000000"/>
        </w:rPr>
        <w:t>Клинические критерии аллергических реакций на лекарственные средства</w:t>
      </w:r>
    </w:p>
    <w:p w:rsidR="00160120" w:rsidRPr="003D1F66" w:rsidRDefault="00160120" w:rsidP="0032505C">
      <w:pPr>
        <w:pStyle w:val="20"/>
        <w:spacing w:line="360" w:lineRule="auto"/>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8"/>
      </w:tblGrid>
      <w:tr w:rsidR="00133D4F" w:rsidRPr="003D1F66">
        <w:tblPrEx>
          <w:tblCellMar>
            <w:top w:w="0" w:type="dxa"/>
            <w:bottom w:w="0" w:type="dxa"/>
          </w:tblCellMar>
        </w:tblPrEx>
        <w:tc>
          <w:tcPr>
            <w:tcW w:w="9571" w:type="dxa"/>
          </w:tcPr>
          <w:p w:rsidR="00133D4F" w:rsidRPr="003D1F66" w:rsidRDefault="00133D4F">
            <w:pPr>
              <w:pStyle w:val="20"/>
              <w:numPr>
                <w:ilvl w:val="0"/>
                <w:numId w:val="1"/>
              </w:numPr>
              <w:spacing w:line="360" w:lineRule="auto"/>
              <w:rPr>
                <w:color w:val="000000"/>
              </w:rPr>
            </w:pPr>
            <w:r w:rsidRPr="003D1F66">
              <w:rPr>
                <w:color w:val="000000"/>
              </w:rPr>
              <w:t>Аллергические реакции появляются лишь у некоторых больных, получающих ЛС, и не могут быть предсказаны из результатов исследований на животных.</w:t>
            </w:r>
          </w:p>
          <w:p w:rsidR="00133D4F" w:rsidRPr="003D1F66" w:rsidRDefault="00133D4F">
            <w:pPr>
              <w:pStyle w:val="20"/>
              <w:numPr>
                <w:ilvl w:val="0"/>
                <w:numId w:val="1"/>
              </w:numPr>
              <w:spacing w:line="360" w:lineRule="auto"/>
              <w:rPr>
                <w:color w:val="000000"/>
              </w:rPr>
            </w:pPr>
            <w:r w:rsidRPr="003D1F66">
              <w:rPr>
                <w:color w:val="000000"/>
              </w:rPr>
              <w:t xml:space="preserve">Клинические проявления реакции не имеют ничего общего с </w:t>
            </w:r>
            <w:r w:rsidRPr="003D1F66">
              <w:rPr>
                <w:color w:val="000000"/>
              </w:rPr>
              <w:lastRenderedPageBreak/>
              <w:t>известными фармакологическими свойствами препарата.</w:t>
            </w:r>
          </w:p>
          <w:p w:rsidR="00133D4F" w:rsidRPr="003D1F66" w:rsidRDefault="00133D4F">
            <w:pPr>
              <w:pStyle w:val="20"/>
              <w:numPr>
                <w:ilvl w:val="0"/>
                <w:numId w:val="1"/>
              </w:numPr>
              <w:spacing w:line="360" w:lineRule="auto"/>
              <w:rPr>
                <w:color w:val="000000"/>
              </w:rPr>
            </w:pPr>
            <w:r w:rsidRPr="003D1F66">
              <w:rPr>
                <w:color w:val="000000"/>
              </w:rPr>
              <w:t>При отсутствии предшествующего контакта с ЛС симптомы аллергии проявляются не раньше второй недели лечения. При повторном контакте с ЛС (даже через несколько лет после первичного сенсибилизирующего воздействия) реакция на прием препарата может развиться  очень быстро. Чаще  всего, если ЛС хорошо переносится в течение нескольких месяцев и более, вероятность сенсибилизации к нему мала. Это обстоятельство должно учитываться при определении подозреваемого препарата среди многих принимаемых ЛС.</w:t>
            </w:r>
          </w:p>
          <w:p w:rsidR="00133D4F" w:rsidRPr="003D1F66" w:rsidRDefault="00133D4F">
            <w:pPr>
              <w:pStyle w:val="20"/>
              <w:numPr>
                <w:ilvl w:val="0"/>
                <w:numId w:val="1"/>
              </w:numPr>
              <w:spacing w:line="360" w:lineRule="auto"/>
              <w:rPr>
                <w:color w:val="000000"/>
              </w:rPr>
            </w:pPr>
            <w:r w:rsidRPr="003D1F66">
              <w:rPr>
                <w:color w:val="000000"/>
              </w:rPr>
              <w:t>Аллергическая реакция на ЛС обычно проявляется в виде известных аллергических заболеваний – анафилакттического шока, крапивницы, отека Квинке,  бронхиальной астмы или сывороточной болезни. Кроме того, гиперчувствительность к ЛС может вызвать кожные высыпания, лихорадку, легочные инфильтраты с эозинофилией, симптомы гепатита, острого интерстициального нефрита, волчаночного синдрома.</w:t>
            </w:r>
          </w:p>
          <w:p w:rsidR="00133D4F" w:rsidRPr="003D1F66" w:rsidRDefault="00133D4F">
            <w:pPr>
              <w:pStyle w:val="20"/>
              <w:numPr>
                <w:ilvl w:val="0"/>
                <w:numId w:val="1"/>
              </w:numPr>
              <w:spacing w:line="360" w:lineRule="auto"/>
              <w:rPr>
                <w:color w:val="000000"/>
              </w:rPr>
            </w:pPr>
            <w:r w:rsidRPr="003D1F66">
              <w:rPr>
                <w:color w:val="000000"/>
              </w:rPr>
              <w:t>Аллергическую реакцию можно воспроизвести введением малых доз подозреваемого ЛС или других средств, имеющих сходные или перекрестно реагирующие химические структуры.</w:t>
            </w:r>
          </w:p>
          <w:p w:rsidR="00133D4F" w:rsidRPr="003D1F66" w:rsidRDefault="00133D4F">
            <w:pPr>
              <w:pStyle w:val="20"/>
              <w:numPr>
                <w:ilvl w:val="0"/>
                <w:numId w:val="1"/>
              </w:numPr>
              <w:spacing w:line="360" w:lineRule="auto"/>
              <w:rPr>
                <w:color w:val="000000"/>
              </w:rPr>
            </w:pPr>
            <w:r w:rsidRPr="003D1F66">
              <w:rPr>
                <w:color w:val="000000"/>
              </w:rPr>
              <w:t>Эозинофилия (не всегда).</w:t>
            </w:r>
          </w:p>
          <w:p w:rsidR="00133D4F" w:rsidRPr="003D1F66" w:rsidRDefault="00133D4F">
            <w:pPr>
              <w:pStyle w:val="20"/>
              <w:numPr>
                <w:ilvl w:val="0"/>
                <w:numId w:val="1"/>
              </w:numPr>
              <w:spacing w:line="360" w:lineRule="auto"/>
              <w:rPr>
                <w:color w:val="000000"/>
              </w:rPr>
            </w:pPr>
            <w:r w:rsidRPr="003D1F66">
              <w:rPr>
                <w:color w:val="000000"/>
              </w:rPr>
              <w:t>Иногда можно выявить аллергенспецифические антитела или Т-лимфоциты, специфически реагирующие с ЛС или его метаболитами.</w:t>
            </w:r>
          </w:p>
          <w:p w:rsidR="00133D4F" w:rsidRPr="003D1F66" w:rsidRDefault="00705017">
            <w:pPr>
              <w:pStyle w:val="20"/>
              <w:numPr>
                <w:ilvl w:val="0"/>
                <w:numId w:val="1"/>
              </w:numPr>
              <w:spacing w:line="360" w:lineRule="auto"/>
              <w:rPr>
                <w:color w:val="000000"/>
              </w:rPr>
            </w:pPr>
            <w:r>
              <w:rPr>
                <w:color w:val="000000"/>
              </w:rPr>
              <w:t>Нежелательные лекарственные реакции</w:t>
            </w:r>
            <w:r w:rsidR="00133D4F" w:rsidRPr="003D1F66">
              <w:rPr>
                <w:color w:val="000000"/>
              </w:rPr>
              <w:t xml:space="preserve"> обычно имеют системный характер и исчезают в течение нескольких дней после его отмены.  </w:t>
            </w:r>
          </w:p>
        </w:tc>
      </w:tr>
    </w:tbl>
    <w:p w:rsidR="00D532CA" w:rsidRPr="00705017" w:rsidRDefault="00D532CA">
      <w:pPr>
        <w:pStyle w:val="20"/>
        <w:spacing w:line="360" w:lineRule="auto"/>
        <w:jc w:val="center"/>
        <w:rPr>
          <w:b/>
          <w:bCs/>
          <w:color w:val="000000"/>
        </w:rPr>
      </w:pPr>
    </w:p>
    <w:p w:rsidR="00D532CA" w:rsidRPr="00705017" w:rsidRDefault="00D532CA">
      <w:pPr>
        <w:pStyle w:val="20"/>
        <w:spacing w:line="360" w:lineRule="auto"/>
        <w:jc w:val="center"/>
        <w:rPr>
          <w:b/>
          <w:bCs/>
          <w:color w:val="000000"/>
        </w:rPr>
      </w:pPr>
    </w:p>
    <w:p w:rsidR="00705017" w:rsidRDefault="00705017">
      <w:pPr>
        <w:pStyle w:val="20"/>
        <w:spacing w:line="360" w:lineRule="auto"/>
        <w:jc w:val="center"/>
        <w:rPr>
          <w:b/>
          <w:bCs/>
          <w:color w:val="000000"/>
        </w:rPr>
      </w:pPr>
    </w:p>
    <w:p w:rsidR="00133D4F" w:rsidRPr="003D1F66" w:rsidRDefault="0032505C">
      <w:pPr>
        <w:pStyle w:val="20"/>
        <w:spacing w:line="360" w:lineRule="auto"/>
        <w:jc w:val="center"/>
        <w:rPr>
          <w:b/>
          <w:bCs/>
          <w:color w:val="000000"/>
        </w:rPr>
      </w:pPr>
      <w:r>
        <w:rPr>
          <w:b/>
          <w:bCs/>
          <w:color w:val="000000"/>
        </w:rPr>
        <w:lastRenderedPageBreak/>
        <w:t>4.10.</w:t>
      </w:r>
      <w:r w:rsidR="00420990">
        <w:rPr>
          <w:b/>
          <w:bCs/>
          <w:color w:val="000000"/>
        </w:rPr>
        <w:t xml:space="preserve"> </w:t>
      </w:r>
      <w:r w:rsidR="00133D4F" w:rsidRPr="003D1F66">
        <w:rPr>
          <w:b/>
          <w:bCs/>
          <w:color w:val="000000"/>
        </w:rPr>
        <w:t>Псевдоаллергические реакции.</w:t>
      </w:r>
    </w:p>
    <w:p w:rsidR="00133D4F" w:rsidRPr="003D1F66" w:rsidRDefault="00133D4F">
      <w:pPr>
        <w:pStyle w:val="20"/>
        <w:spacing w:line="360" w:lineRule="auto"/>
        <w:rPr>
          <w:color w:val="000000"/>
        </w:rPr>
      </w:pPr>
      <w:r w:rsidRPr="003D1F66">
        <w:rPr>
          <w:color w:val="000000"/>
        </w:rPr>
        <w:tab/>
        <w:t xml:space="preserve">Клинические проявления </w:t>
      </w:r>
      <w:r w:rsidRPr="003D1F66">
        <w:rPr>
          <w:i/>
          <w:iCs/>
          <w:color w:val="000000"/>
        </w:rPr>
        <w:t xml:space="preserve">псевдоаллергии </w:t>
      </w:r>
      <w:r w:rsidRPr="003D1F66">
        <w:rPr>
          <w:color w:val="000000"/>
        </w:rPr>
        <w:t xml:space="preserve">напоминают аллергические реакции (чаще всего </w:t>
      </w:r>
      <w:r w:rsidRPr="003D1F66">
        <w:rPr>
          <w:color w:val="000000"/>
          <w:lang w:val="en-US"/>
        </w:rPr>
        <w:t>IgE</w:t>
      </w:r>
      <w:r w:rsidRPr="003D1F66">
        <w:rPr>
          <w:color w:val="000000"/>
        </w:rPr>
        <w:t xml:space="preserve"> – опосредованные). Характерным отличительным признаком таких реакций является возможность их проявления у больных, не имевших ранее контакта с данным ЛС</w:t>
      </w:r>
      <w:r w:rsidR="00471FCC" w:rsidRPr="003D1F66">
        <w:rPr>
          <w:color w:val="000000"/>
        </w:rPr>
        <w:t xml:space="preserve"> </w:t>
      </w:r>
      <w:r w:rsidR="00D532CA" w:rsidRPr="00D532CA">
        <w:rPr>
          <w:color w:val="000000"/>
        </w:rPr>
        <w:t>[</w:t>
      </w:r>
      <w:r w:rsidR="00D532CA">
        <w:rPr>
          <w:color w:val="000000"/>
        </w:rPr>
        <w:t>12</w:t>
      </w:r>
      <w:r w:rsidR="00D532CA" w:rsidRPr="00D532CA">
        <w:rPr>
          <w:color w:val="000000"/>
        </w:rPr>
        <w:t>]</w:t>
      </w:r>
      <w:r w:rsidRPr="003D1F66">
        <w:rPr>
          <w:color w:val="000000"/>
        </w:rPr>
        <w:t>.</w:t>
      </w:r>
    </w:p>
    <w:p w:rsidR="00133D4F" w:rsidRPr="003D1F66" w:rsidRDefault="00133D4F">
      <w:pPr>
        <w:pStyle w:val="20"/>
        <w:spacing w:line="360" w:lineRule="auto"/>
        <w:rPr>
          <w:color w:val="000000"/>
        </w:rPr>
      </w:pPr>
      <w:r w:rsidRPr="003D1F66">
        <w:rPr>
          <w:color w:val="000000"/>
        </w:rPr>
        <w:tab/>
        <w:t xml:space="preserve">В основе большинства псевдоаллергических реакций лежит гистамин – высвобождающая активность ЛС, опосредованная </w:t>
      </w:r>
      <w:r w:rsidRPr="003D1F66">
        <w:rPr>
          <w:color w:val="000000"/>
          <w:lang w:val="en-US"/>
        </w:rPr>
        <w:t>IgE</w:t>
      </w:r>
      <w:r w:rsidRPr="003D1F66">
        <w:rPr>
          <w:color w:val="000000"/>
        </w:rPr>
        <w:t xml:space="preserve"> – независимыми механизмами. Некоторые средства (например, препараты опия, ванкомицин, полимиксин В, тубокурарина хлорид) обладают прямым гистамин – высвобождающим действием на тучные клетки,  механизм действия других средств (например, йодсодержащих рентгеноконтрастных веществ – РКВ) связан с активацией системы комплемента и образованием анафилатоксинов С3а и С5а, что в конечном итоге приводит к развитию крапивницы, ангионевротического отека и/или анафилактоидного шока</w:t>
      </w:r>
      <w:r w:rsidR="00D532CA">
        <w:rPr>
          <w:color w:val="000000"/>
        </w:rPr>
        <w:t xml:space="preserve"> </w:t>
      </w:r>
      <w:r w:rsidR="00D532CA" w:rsidRPr="00D532CA">
        <w:rPr>
          <w:color w:val="000000"/>
        </w:rPr>
        <w:t>[</w:t>
      </w:r>
      <w:r w:rsidR="00D532CA">
        <w:rPr>
          <w:color w:val="000000"/>
        </w:rPr>
        <w:t>9</w:t>
      </w:r>
      <w:r w:rsidR="00D532CA" w:rsidRPr="00D532CA">
        <w:rPr>
          <w:color w:val="000000"/>
        </w:rPr>
        <w:t>]</w:t>
      </w:r>
      <w:r w:rsidRPr="003D1F66">
        <w:rPr>
          <w:color w:val="000000"/>
        </w:rPr>
        <w:t>.</w:t>
      </w:r>
    </w:p>
    <w:p w:rsidR="00133D4F" w:rsidRPr="003D1F66" w:rsidRDefault="00133D4F">
      <w:pPr>
        <w:pStyle w:val="20"/>
        <w:spacing w:line="360" w:lineRule="auto"/>
        <w:rPr>
          <w:b/>
          <w:bCs/>
          <w:color w:val="000000"/>
        </w:rPr>
      </w:pPr>
    </w:p>
    <w:p w:rsidR="00133D4F" w:rsidRPr="003D1F66" w:rsidRDefault="0032505C">
      <w:pPr>
        <w:pStyle w:val="20"/>
        <w:spacing w:line="360" w:lineRule="auto"/>
        <w:jc w:val="center"/>
        <w:rPr>
          <w:b/>
          <w:bCs/>
          <w:color w:val="000000"/>
        </w:rPr>
      </w:pPr>
      <w:r>
        <w:rPr>
          <w:b/>
          <w:bCs/>
          <w:color w:val="000000"/>
        </w:rPr>
        <w:t>4.11</w:t>
      </w:r>
      <w:r w:rsidR="00195393">
        <w:rPr>
          <w:b/>
          <w:bCs/>
          <w:color w:val="000000"/>
        </w:rPr>
        <w:t>.</w:t>
      </w:r>
      <w:r w:rsidR="00420990">
        <w:rPr>
          <w:b/>
          <w:bCs/>
          <w:color w:val="000000"/>
        </w:rPr>
        <w:t xml:space="preserve"> </w:t>
      </w:r>
      <w:r w:rsidR="00133D4F" w:rsidRPr="003D1F66">
        <w:rPr>
          <w:b/>
          <w:bCs/>
          <w:color w:val="000000"/>
        </w:rPr>
        <w:t>Клинические проявления лекарственной аллергии</w:t>
      </w:r>
    </w:p>
    <w:p w:rsidR="00133D4F" w:rsidRPr="003D1F66" w:rsidRDefault="00133D4F">
      <w:pPr>
        <w:pStyle w:val="20"/>
        <w:spacing w:line="360" w:lineRule="auto"/>
        <w:rPr>
          <w:color w:val="000000"/>
        </w:rPr>
      </w:pPr>
    </w:p>
    <w:p w:rsidR="00133D4F" w:rsidRPr="003D1F66" w:rsidRDefault="00133D4F">
      <w:pPr>
        <w:pStyle w:val="20"/>
        <w:spacing w:line="360" w:lineRule="auto"/>
        <w:rPr>
          <w:color w:val="000000"/>
        </w:rPr>
      </w:pPr>
      <w:r w:rsidRPr="003D1F66">
        <w:rPr>
          <w:color w:val="000000"/>
        </w:rPr>
        <w:t xml:space="preserve">        Аллергические реакции на медикаменты могут быть системными или с преимущественным поражением отдельных органов и тканей.</w:t>
      </w:r>
    </w:p>
    <w:p w:rsidR="00133D4F" w:rsidRPr="00705017" w:rsidRDefault="00133D4F" w:rsidP="00705017">
      <w:pPr>
        <w:pStyle w:val="a7"/>
      </w:pPr>
      <w:r w:rsidRPr="00705017">
        <w:t xml:space="preserve">Системные реакции: самые грозные и драматические проявления лекарственной аллергии. К ним относятся анафилактический шок, синдром Лайелла, синдром Стивенса- Джонсона, сывороточная болезнь и др. </w:t>
      </w:r>
    </w:p>
    <w:p w:rsidR="00133D4F" w:rsidRPr="003D1F66" w:rsidRDefault="00133D4F" w:rsidP="00705017">
      <w:pPr>
        <w:pStyle w:val="a7"/>
      </w:pPr>
      <w:r w:rsidRPr="00705017">
        <w:rPr>
          <w:u w:val="single"/>
        </w:rPr>
        <w:t>Анафилактический шок</w:t>
      </w:r>
      <w:r w:rsidRPr="003D1F66">
        <w:t xml:space="preserve"> –</w:t>
      </w:r>
      <w:r w:rsidR="006A429F">
        <w:t xml:space="preserve"> </w:t>
      </w:r>
      <w:r w:rsidRPr="003D1F66">
        <w:t xml:space="preserve">это острый системный аллергический процесс, развивающийся в сенсибилизированном организме в результате реакции антиген- антитело и проявляющийся острым периферическим  сосудистым  коллапсом. В основе патогенеза АШ </w:t>
      </w:r>
      <w:r w:rsidRPr="003D1F66">
        <w:lastRenderedPageBreak/>
        <w:t>лежит  аллергическая реакция 1 (немедленного)  типа, обусловленная  Ig E – антителами.</w:t>
      </w:r>
    </w:p>
    <w:p w:rsidR="00133D4F" w:rsidRPr="003D1F66" w:rsidRDefault="00133D4F">
      <w:pPr>
        <w:pStyle w:val="20"/>
        <w:spacing w:line="360" w:lineRule="auto"/>
        <w:rPr>
          <w:color w:val="000000"/>
        </w:rPr>
      </w:pPr>
      <w:r w:rsidRPr="003D1F66">
        <w:rPr>
          <w:color w:val="000000"/>
        </w:rPr>
        <w:t xml:space="preserve">Наиболее часто ЛАШ вызывают антибиотики -25,2% ( из них в 71% случаев бета- лактамы) и НПВС -24,3%, а так же местные анестетики -11,7%, вакцины и сыворотки -10,7%, дезинтоксикационные и плазмозамещающие растворы – 6,8%.  Проявления затрагивают все органы и системы, но два ведущих клинических синдрома – острая сердечно- сосудистая недостаточность ( гипотония)  к которой присоединяется острая дыхательная недостаточность ( вследствие отека гортани или бронхоспазма).  </w:t>
      </w:r>
    </w:p>
    <w:p w:rsidR="00133D4F" w:rsidRPr="003D1F66" w:rsidRDefault="00133D4F">
      <w:pPr>
        <w:spacing w:line="360" w:lineRule="auto"/>
        <w:jc w:val="both"/>
        <w:rPr>
          <w:color w:val="000000"/>
        </w:rPr>
      </w:pPr>
      <w:r w:rsidRPr="003D1F66">
        <w:rPr>
          <w:color w:val="000000"/>
        </w:rPr>
        <w:t xml:space="preserve">     Препаратом выбора для купирования АШ является адреналин (международное непатентованное наименование - </w:t>
      </w:r>
      <w:r w:rsidRPr="003D1F66">
        <w:rPr>
          <w:color w:val="000000"/>
          <w:lang w:val="en-US"/>
        </w:rPr>
        <w:t>epinephrine</w:t>
      </w:r>
      <w:r w:rsidRPr="003D1F66">
        <w:rPr>
          <w:color w:val="000000"/>
        </w:rPr>
        <w:t>), который вводится дробно микродозами по 0,3- 0,5 мл п/к или в/м при первых признаках АШ</w:t>
      </w:r>
      <w:r w:rsidR="00D532CA">
        <w:rPr>
          <w:color w:val="000000"/>
        </w:rPr>
        <w:t xml:space="preserve"> </w:t>
      </w:r>
      <w:r w:rsidR="00D532CA" w:rsidRPr="00D532CA">
        <w:rPr>
          <w:color w:val="000000"/>
        </w:rPr>
        <w:t>[</w:t>
      </w:r>
      <w:r w:rsidR="00D532CA">
        <w:rPr>
          <w:color w:val="000000"/>
        </w:rPr>
        <w:t>10</w:t>
      </w:r>
      <w:r w:rsidR="00D532CA" w:rsidRPr="00D532CA">
        <w:rPr>
          <w:color w:val="000000"/>
        </w:rPr>
        <w:t>]</w:t>
      </w:r>
      <w:r w:rsidRPr="003D1F66">
        <w:rPr>
          <w:color w:val="000000"/>
        </w:rPr>
        <w:t>.</w:t>
      </w:r>
    </w:p>
    <w:p w:rsidR="00133D4F" w:rsidRPr="003D1F66" w:rsidRDefault="00133D4F" w:rsidP="00705017">
      <w:pPr>
        <w:pStyle w:val="a7"/>
      </w:pPr>
      <w:r w:rsidRPr="00705017">
        <w:rPr>
          <w:u w:val="single"/>
        </w:rPr>
        <w:t>Синдром Стивенса – Джонсона и токсический эпидермальный некролиз – Синдром Лайелла</w:t>
      </w:r>
      <w:r w:rsidRPr="003D1F66">
        <w:t xml:space="preserve"> – тяжелая, острая, угрожающая жизни аллергическая реакция , характеризующаяся буллезными поражениями кожи и слизистых оболочек, эпидермальным некролизом и эксфолиацией кожи, в сочетании с тяжелой интоксикацией и поражением функций всех органов и систем ( глаза, органы дыхания, моче-половой и желудочно-кишечный тракт и др). В 50% случаев причиной этого тяжелого проявления лекарственной аллергии являются сульфаниламидные препараты (сульфален, бисептол, сульфадиметоксин). Синдром Лайелла может протекать при участии разных механизмов аллергических реакций , включая и аутоиммунные реакции.</w:t>
      </w:r>
    </w:p>
    <w:p w:rsidR="00133D4F" w:rsidRPr="003D1F66" w:rsidRDefault="00133D4F" w:rsidP="00705017">
      <w:pPr>
        <w:pStyle w:val="a7"/>
      </w:pPr>
      <w:r w:rsidRPr="00705017">
        <w:rPr>
          <w:u w:val="single"/>
        </w:rPr>
        <w:t>Сывороточная болезнь</w:t>
      </w:r>
      <w:r w:rsidRPr="003D1F66">
        <w:t xml:space="preserve"> – это классический пример аллергического заболевания, развивающегося по иммунокомплексному механизму. Развивается как правило при введении гетерологичнсых сывороток  (чаще лошадиной), антитоксических, антилимфоцитарной, </w:t>
      </w:r>
      <w:r w:rsidRPr="003D1F66">
        <w:lastRenderedPageBreak/>
        <w:t>антимоноцитарной сывороток. Причиной сывороточоно- подобных реакций могут быть антибиотики пенициллинового ряда, НПВС, сульфаниламидные препараты. Симптомы в отличие от других аллергических реакций развиваются спустя 1- 3 недели после введения препарата ( время, необходимое для синтеза и накопления антител) и характеризуется развитием лихорадки  ( до фебрильных цифр), кожных полиморфных высыпаний, но чаще уртикарных и ангионевротических отеков Квинке, артралгии, с преимущественным поражением крупных суставов, миалгии и лимфоаденопатии. Длительность симптомов колеблется в зависимости</w:t>
      </w:r>
      <w:r w:rsidR="00D532CA">
        <w:t xml:space="preserve"> от степени тяжести заболевания</w:t>
      </w:r>
      <w:r w:rsidRPr="003D1F66">
        <w:t>, от 7-10 -ти дней до нескольких недель. В тяжелых случаях возможно развивтие системного васкулита, гломерулонефрита, полирадикулонейропатии</w:t>
      </w:r>
      <w:r w:rsidR="00D532CA">
        <w:t xml:space="preserve"> </w:t>
      </w:r>
      <w:r w:rsidR="00D532CA">
        <w:rPr>
          <w:lang w:val="en-US"/>
        </w:rPr>
        <w:t>[</w:t>
      </w:r>
      <w:r w:rsidR="00D532CA">
        <w:t>12</w:t>
      </w:r>
      <w:r w:rsidR="00D532CA">
        <w:rPr>
          <w:lang w:val="en-US"/>
        </w:rPr>
        <w:t>]</w:t>
      </w:r>
      <w:r w:rsidRPr="003D1F66">
        <w:t xml:space="preserve">. </w:t>
      </w:r>
    </w:p>
    <w:p w:rsidR="00133D4F" w:rsidRPr="003D1F66" w:rsidRDefault="00133D4F" w:rsidP="00705017">
      <w:pPr>
        <w:pStyle w:val="a7"/>
      </w:pPr>
      <w:r w:rsidRPr="00705017">
        <w:rPr>
          <w:u w:val="single"/>
        </w:rPr>
        <w:t>Острая крапивница, отек Квинке</w:t>
      </w:r>
      <w:r w:rsidRPr="003D1F66">
        <w:t xml:space="preserve"> – реакция, характеризующаяся  высыпанием на коже зудящих волдырей, представляющих собой отек ограниченного участка, главным образом сосочкового слоя, размером от нескольких миллиметров до нескольких сантиметров, четко ограниченные, возвышающиеся над поверхностью кожи. Ангионевротический отек или отек Квинке  часто сочетается с крапивницей или развивается самостоятельно, клинически проявляется ассиметричным отеком дермы любой области. Общий патогенетический механизм крапивницы – нарушение проницаемости микроциркуляторного русла с последующим местным отеком, при отеке Квинке в процесс вовлекаются более глубокие слои дермы. Крапивницей страдает от 15,5 до 31% населения , хотя бы раз в жизни она возникает у 10-20% населения</w:t>
      </w:r>
      <w:r w:rsidR="00D532CA">
        <w:t xml:space="preserve"> </w:t>
      </w:r>
      <w:r w:rsidR="00D532CA" w:rsidRPr="00D532CA">
        <w:t>[</w:t>
      </w:r>
      <w:r w:rsidR="00D532CA">
        <w:t>8</w:t>
      </w:r>
      <w:r w:rsidR="00D532CA" w:rsidRPr="00D532CA">
        <w:t>]</w:t>
      </w:r>
      <w:r w:rsidRPr="003D1F66">
        <w:t>.</w:t>
      </w:r>
    </w:p>
    <w:p w:rsidR="00133D4F" w:rsidRPr="003D1F66" w:rsidRDefault="00133D4F">
      <w:pPr>
        <w:pStyle w:val="20"/>
        <w:spacing w:line="360" w:lineRule="auto"/>
        <w:ind w:firstLine="708"/>
        <w:rPr>
          <w:color w:val="000000"/>
        </w:rPr>
      </w:pPr>
    </w:p>
    <w:p w:rsidR="00133D4F" w:rsidRPr="003D1F66" w:rsidRDefault="00133D4F">
      <w:pPr>
        <w:pStyle w:val="20"/>
        <w:spacing w:line="360" w:lineRule="auto"/>
        <w:ind w:firstLine="708"/>
        <w:jc w:val="center"/>
        <w:rPr>
          <w:b/>
          <w:bCs/>
          <w:color w:val="000000"/>
          <w:sz w:val="32"/>
        </w:rPr>
      </w:pPr>
    </w:p>
    <w:p w:rsidR="00705017" w:rsidRDefault="00705017">
      <w:pPr>
        <w:pStyle w:val="20"/>
        <w:spacing w:line="360" w:lineRule="auto"/>
        <w:ind w:firstLine="708"/>
        <w:jc w:val="center"/>
        <w:rPr>
          <w:b/>
          <w:bCs/>
          <w:color w:val="000000"/>
          <w:sz w:val="32"/>
        </w:rPr>
      </w:pPr>
    </w:p>
    <w:p w:rsidR="00705017" w:rsidRDefault="00705017">
      <w:pPr>
        <w:pStyle w:val="20"/>
        <w:spacing w:line="360" w:lineRule="auto"/>
        <w:ind w:firstLine="708"/>
        <w:jc w:val="center"/>
        <w:rPr>
          <w:b/>
          <w:bCs/>
          <w:color w:val="000000"/>
          <w:sz w:val="32"/>
        </w:rPr>
      </w:pPr>
    </w:p>
    <w:p w:rsidR="00133D4F" w:rsidRPr="003D1F66" w:rsidRDefault="00133D4F">
      <w:pPr>
        <w:pStyle w:val="20"/>
        <w:spacing w:line="360" w:lineRule="auto"/>
        <w:ind w:firstLine="708"/>
        <w:jc w:val="center"/>
        <w:rPr>
          <w:b/>
          <w:bCs/>
          <w:color w:val="000000"/>
          <w:sz w:val="32"/>
        </w:rPr>
      </w:pPr>
      <w:r w:rsidRPr="003D1F66">
        <w:rPr>
          <w:b/>
          <w:bCs/>
          <w:color w:val="000000"/>
          <w:sz w:val="32"/>
        </w:rPr>
        <w:lastRenderedPageBreak/>
        <w:t>НОРМАТИВНАЯ БАЗА</w:t>
      </w:r>
    </w:p>
    <w:p w:rsidR="00133D4F" w:rsidRPr="003D1F66" w:rsidRDefault="00133D4F">
      <w:pPr>
        <w:pStyle w:val="20"/>
        <w:spacing w:line="360" w:lineRule="auto"/>
        <w:ind w:firstLine="708"/>
        <w:jc w:val="center"/>
        <w:rPr>
          <w:b/>
          <w:bCs/>
          <w:color w:val="000000"/>
          <w:sz w:val="32"/>
        </w:rPr>
      </w:pPr>
    </w:p>
    <w:p w:rsidR="00411B48" w:rsidRPr="00705017" w:rsidRDefault="00411B48" w:rsidP="00411B48">
      <w:pPr>
        <w:pStyle w:val="20"/>
        <w:spacing w:line="360" w:lineRule="auto"/>
        <w:rPr>
          <w:color w:val="000000"/>
        </w:rPr>
      </w:pPr>
      <w:r w:rsidRPr="00705017">
        <w:rPr>
          <w:bCs/>
          <w:color w:val="000000"/>
        </w:rPr>
        <w:t>1.</w:t>
      </w:r>
      <w:r>
        <w:rPr>
          <w:b/>
          <w:bCs/>
          <w:color w:val="000000"/>
        </w:rPr>
        <w:t xml:space="preserve"> </w:t>
      </w:r>
      <w:r w:rsidRPr="00705017">
        <w:rPr>
          <w:bCs/>
          <w:color w:val="000000"/>
        </w:rPr>
        <w:t>Приказ Министерства здравоохранения Республики Татарстан № 67 от 01.02.2000г.</w:t>
      </w:r>
      <w:r w:rsidRPr="00705017">
        <w:rPr>
          <w:color w:val="000000"/>
        </w:rPr>
        <w:t xml:space="preserve"> Утверждена  учетная форма «Лист – вкладыш в историю болезни и в амбулаторную карту по регистрации побочных эффектов  лекарственных препаратов» (Приложение 2)</w:t>
      </w:r>
    </w:p>
    <w:p w:rsidR="00411B48" w:rsidRPr="00705017" w:rsidRDefault="00411B48" w:rsidP="00411B48">
      <w:pPr>
        <w:pStyle w:val="20"/>
        <w:spacing w:line="360" w:lineRule="auto"/>
        <w:rPr>
          <w:bCs/>
          <w:color w:val="000000"/>
        </w:rPr>
      </w:pPr>
      <w:r w:rsidRPr="00705017">
        <w:rPr>
          <w:bCs/>
          <w:color w:val="000000"/>
        </w:rPr>
        <w:t xml:space="preserve">2. Приказ Министерства здравоохранения Республики Татарстан № 55 от 13.01.2004г. «О совершенствовании деятельности врачей – клинических фармакологов в медицинских учреждениях Республики Татарстан». </w:t>
      </w:r>
    </w:p>
    <w:p w:rsidR="00133D4F" w:rsidRPr="003D1F66" w:rsidRDefault="00133D4F" w:rsidP="00411B48">
      <w:pPr>
        <w:pStyle w:val="20"/>
        <w:spacing w:line="360" w:lineRule="auto"/>
        <w:rPr>
          <w:color w:val="000000"/>
        </w:rPr>
      </w:pPr>
      <w:r w:rsidRPr="003D1F66">
        <w:rPr>
          <w:color w:val="000000"/>
        </w:rPr>
        <w:t>1. Начальникам территоральных  Управлений и отделов Здравоохранения  Министерства здравоохранения Республики Татарстан, главным врачам республиканских медицинских учреждений</w:t>
      </w:r>
    </w:p>
    <w:p w:rsidR="00133D4F" w:rsidRPr="003D1F66" w:rsidRDefault="00133D4F" w:rsidP="00411B48">
      <w:pPr>
        <w:pStyle w:val="20"/>
        <w:spacing w:line="360" w:lineRule="auto"/>
        <w:rPr>
          <w:color w:val="000000"/>
        </w:rPr>
      </w:pPr>
      <w:r w:rsidRPr="003D1F66">
        <w:rPr>
          <w:color w:val="000000"/>
        </w:rPr>
        <w:t>Ввести в действие:</w:t>
      </w:r>
    </w:p>
    <w:p w:rsidR="00133D4F" w:rsidRPr="003D1F66" w:rsidRDefault="00133D4F" w:rsidP="00411B48">
      <w:pPr>
        <w:pStyle w:val="20"/>
        <w:spacing w:line="360" w:lineRule="auto"/>
        <w:rPr>
          <w:color w:val="000000"/>
        </w:rPr>
      </w:pPr>
      <w:r w:rsidRPr="003D1F66">
        <w:rPr>
          <w:color w:val="000000"/>
        </w:rPr>
        <w:t>1.1.5. Учетную форму  «Лист – вкладыш в историю болезни и в амбулаторную карту по регистрации побочных эффектов  лекарственных препаратов», утвержденную приказом Министерства здравоохранения  Республики Татарстан от 01.02.2000г. № 67 с 01.01.2004г.</w:t>
      </w:r>
    </w:p>
    <w:p w:rsidR="00133D4F" w:rsidRPr="003D1F66" w:rsidRDefault="00133D4F" w:rsidP="00411B48">
      <w:pPr>
        <w:pStyle w:val="20"/>
        <w:spacing w:line="360" w:lineRule="auto"/>
        <w:rPr>
          <w:color w:val="000000"/>
        </w:rPr>
      </w:pPr>
      <w:r w:rsidRPr="003D1F66">
        <w:rPr>
          <w:color w:val="000000"/>
        </w:rPr>
        <w:t>1.2. Осуществить тиражирование учетных форм за счет средств лечебно- профилактических учреждений</w:t>
      </w:r>
    </w:p>
    <w:p w:rsidR="00133D4F" w:rsidRPr="003D1F66" w:rsidRDefault="00133D4F" w:rsidP="00411B48">
      <w:pPr>
        <w:pStyle w:val="20"/>
        <w:spacing w:line="360" w:lineRule="auto"/>
        <w:rPr>
          <w:color w:val="000000"/>
        </w:rPr>
      </w:pPr>
      <w:r w:rsidRPr="003D1F66">
        <w:rPr>
          <w:color w:val="000000"/>
        </w:rPr>
        <w:t>1.3. Обеспечить ежегодное предоставление в отдел мониторинга и анализа рационального использования лекарственных средств Республиканского медицинского информационно- аналитического центра МЗ РТ в период сдачи годовых отчетов :</w:t>
      </w:r>
    </w:p>
    <w:p w:rsidR="00133D4F" w:rsidRPr="003D1F66" w:rsidRDefault="00133D4F" w:rsidP="00411B48">
      <w:pPr>
        <w:pStyle w:val="20"/>
        <w:spacing w:line="360" w:lineRule="auto"/>
        <w:rPr>
          <w:color w:val="000000"/>
        </w:rPr>
      </w:pPr>
      <w:r w:rsidRPr="003D1F66">
        <w:rPr>
          <w:color w:val="000000"/>
        </w:rPr>
        <w:t xml:space="preserve">1.3.2. Копий учетных форм «Лист – вкладыш в историю болезни и в амбулаторную карту по регистрации побочных эффектов  лекарственных препаратов» </w:t>
      </w:r>
    </w:p>
    <w:p w:rsidR="00133D4F" w:rsidRDefault="00133D4F">
      <w:pPr>
        <w:pStyle w:val="20"/>
        <w:spacing w:line="360" w:lineRule="auto"/>
        <w:rPr>
          <w:color w:val="000000"/>
          <w:lang w:val="en-US"/>
        </w:rPr>
      </w:pPr>
    </w:p>
    <w:p w:rsidR="00D532CA" w:rsidRDefault="00D532CA">
      <w:pPr>
        <w:pStyle w:val="20"/>
        <w:spacing w:line="360" w:lineRule="auto"/>
        <w:rPr>
          <w:color w:val="000000"/>
          <w:lang w:val="en-US"/>
        </w:rPr>
      </w:pPr>
    </w:p>
    <w:p w:rsidR="00D532CA" w:rsidRPr="00D532CA" w:rsidRDefault="00D532CA">
      <w:pPr>
        <w:pStyle w:val="20"/>
        <w:spacing w:line="360" w:lineRule="auto"/>
        <w:rPr>
          <w:color w:val="000000"/>
          <w:lang w:val="en-US"/>
        </w:rPr>
      </w:pPr>
    </w:p>
    <w:p w:rsidR="00412AFC" w:rsidRPr="003D1F66" w:rsidRDefault="00133D4F" w:rsidP="00412AFC">
      <w:pPr>
        <w:pStyle w:val="20"/>
        <w:spacing w:line="360" w:lineRule="auto"/>
        <w:rPr>
          <w:b/>
          <w:color w:val="000000"/>
        </w:rPr>
      </w:pPr>
      <w:r w:rsidRPr="003D1F66">
        <w:rPr>
          <w:color w:val="000000"/>
        </w:rPr>
        <w:t xml:space="preserve"> </w:t>
      </w:r>
      <w:r w:rsidR="00412AFC" w:rsidRPr="003D1F66">
        <w:rPr>
          <w:b/>
          <w:color w:val="000000"/>
        </w:rPr>
        <w:t>ЛИТЕРАТУРА:</w:t>
      </w:r>
    </w:p>
    <w:p w:rsidR="00412AFC" w:rsidRPr="003D1F66" w:rsidRDefault="00412AFC" w:rsidP="002E259E">
      <w:pPr>
        <w:numPr>
          <w:ilvl w:val="0"/>
          <w:numId w:val="26"/>
        </w:numPr>
        <w:tabs>
          <w:tab w:val="left" w:pos="360"/>
        </w:tabs>
        <w:jc w:val="both"/>
        <w:rPr>
          <w:color w:val="000000"/>
        </w:rPr>
      </w:pPr>
      <w:r w:rsidRPr="003D1F66">
        <w:rPr>
          <w:color w:val="000000"/>
        </w:rPr>
        <w:t>Астахова А., Лепахин В.К. Неблагоприятные побочные реакции и контроль безопасности лекарств. – М.: Изд-во Когито-Центр.-2004.</w:t>
      </w:r>
    </w:p>
    <w:p w:rsidR="00412AFC" w:rsidRPr="003D1F66" w:rsidRDefault="00412AFC" w:rsidP="002E259E">
      <w:pPr>
        <w:numPr>
          <w:ilvl w:val="0"/>
          <w:numId w:val="26"/>
        </w:numPr>
        <w:tabs>
          <w:tab w:val="left" w:pos="360"/>
        </w:tabs>
        <w:jc w:val="both"/>
        <w:rPr>
          <w:color w:val="000000"/>
        </w:rPr>
      </w:pPr>
      <w:r w:rsidRPr="003D1F66">
        <w:rPr>
          <w:color w:val="000000"/>
        </w:rPr>
        <w:t>Белоусов Ю.Б., М.В. Леонова, Д.Ю. Белоусов и др. Основы клинической фармакологии и рациональной фармакотерапии: Руководство для практикующих врачей / Под ред. Ю.Б.Белоусова, М.В. Леоновой .-М.:Бионика,2002.-368с.-(Рациональная фармакотерапия : Сер. Рук. Для практикующих врачей; Т.1)</w:t>
      </w:r>
    </w:p>
    <w:p w:rsidR="00412AFC" w:rsidRPr="003D1F66" w:rsidRDefault="00412AFC" w:rsidP="002E259E">
      <w:pPr>
        <w:pStyle w:val="a3"/>
        <w:numPr>
          <w:ilvl w:val="0"/>
          <w:numId w:val="26"/>
        </w:numPr>
        <w:spacing w:after="120"/>
        <w:jc w:val="left"/>
        <w:rPr>
          <w:b w:val="0"/>
          <w:bCs w:val="0"/>
          <w:iCs/>
          <w:color w:val="000000"/>
        </w:rPr>
      </w:pPr>
      <w:r w:rsidRPr="003D1F66">
        <w:rPr>
          <w:b w:val="0"/>
          <w:color w:val="000000"/>
        </w:rPr>
        <w:t>Гурарий М.Э. Неотл.терапия, 2001, № 1, с.12-13</w:t>
      </w:r>
    </w:p>
    <w:p w:rsidR="00412AFC" w:rsidRPr="003D1F66" w:rsidRDefault="00412AFC" w:rsidP="002E259E">
      <w:pPr>
        <w:numPr>
          <w:ilvl w:val="0"/>
          <w:numId w:val="26"/>
        </w:numPr>
        <w:tabs>
          <w:tab w:val="left" w:pos="360"/>
        </w:tabs>
        <w:jc w:val="both"/>
        <w:rPr>
          <w:color w:val="000000"/>
        </w:rPr>
      </w:pPr>
      <w:r w:rsidRPr="003D1F66">
        <w:rPr>
          <w:color w:val="000000"/>
        </w:rPr>
        <w:t>Кукес В.Г. Клиническая фармакология: Уч./ Науч.ред.А.З. Байчурина.- 2 изд., перераб. и доп.- М.:ГЭОТАР МЕДИЦИНА, 1999.-528с.</w:t>
      </w:r>
    </w:p>
    <w:p w:rsidR="00412AFC" w:rsidRPr="003D1F66" w:rsidRDefault="00412AFC" w:rsidP="002E259E">
      <w:pPr>
        <w:numPr>
          <w:ilvl w:val="0"/>
          <w:numId w:val="26"/>
        </w:numPr>
        <w:tabs>
          <w:tab w:val="left" w:pos="360"/>
        </w:tabs>
        <w:jc w:val="both"/>
        <w:rPr>
          <w:color w:val="000000"/>
        </w:rPr>
      </w:pPr>
      <w:r w:rsidRPr="003D1F66">
        <w:rPr>
          <w:color w:val="000000"/>
        </w:rPr>
        <w:t>Лопатин А.С. Лекарственный анафилактический шок.- М.: Изд-во Медицина.- 1983.-158 с.</w:t>
      </w:r>
    </w:p>
    <w:p w:rsidR="00412AFC" w:rsidRPr="003D1F66" w:rsidRDefault="00412AFC" w:rsidP="002E259E">
      <w:pPr>
        <w:pStyle w:val="a3"/>
        <w:numPr>
          <w:ilvl w:val="0"/>
          <w:numId w:val="26"/>
        </w:numPr>
        <w:spacing w:after="120"/>
        <w:jc w:val="left"/>
        <w:rPr>
          <w:b w:val="0"/>
          <w:bCs w:val="0"/>
          <w:iCs/>
          <w:color w:val="000000"/>
        </w:rPr>
      </w:pPr>
      <w:r w:rsidRPr="003D1F66">
        <w:rPr>
          <w:b w:val="0"/>
          <w:bCs w:val="0"/>
          <w:iCs/>
          <w:color w:val="000000"/>
        </w:rPr>
        <w:t>Намазова Л.С. Неотл. терапия, 2004, № 2, с. 39-43</w:t>
      </w:r>
    </w:p>
    <w:p w:rsidR="00412AFC" w:rsidRPr="003D1F66" w:rsidRDefault="00412AFC" w:rsidP="002E259E">
      <w:pPr>
        <w:numPr>
          <w:ilvl w:val="0"/>
          <w:numId w:val="26"/>
        </w:numPr>
        <w:tabs>
          <w:tab w:val="left" w:pos="360"/>
        </w:tabs>
        <w:jc w:val="both"/>
        <w:rPr>
          <w:color w:val="000000"/>
        </w:rPr>
      </w:pPr>
      <w:r w:rsidRPr="003D1F66">
        <w:rPr>
          <w:color w:val="000000"/>
        </w:rPr>
        <w:t xml:space="preserve">Пыцкий В.И., Адрианова Н.В., Артомасова А.В. Аллергические заболевания. - М.: Изд-во «Триада-Х».- 1999.-470 с. </w:t>
      </w:r>
    </w:p>
    <w:p w:rsidR="00412AFC" w:rsidRPr="003D1F66" w:rsidRDefault="00412AFC" w:rsidP="002E259E">
      <w:pPr>
        <w:numPr>
          <w:ilvl w:val="0"/>
          <w:numId w:val="26"/>
        </w:numPr>
        <w:tabs>
          <w:tab w:val="left" w:pos="360"/>
        </w:tabs>
        <w:jc w:val="both"/>
        <w:rPr>
          <w:color w:val="000000"/>
        </w:rPr>
      </w:pPr>
      <w:r w:rsidRPr="003D1F66">
        <w:rPr>
          <w:color w:val="000000"/>
        </w:rPr>
        <w:t>Паттерсон Р., Грэммер Л.К., Гринбергер П.А. Аллергические болезни: диагностика и лечение: Пер.с англ./ Под ред.акад.РАМН А.Г. Чучалина (гл.ред), чл.-кор.РАМН И.С.Гущина (отв. ред.), Э.Г. Улумбекова (отв. ред.), Р.С. Фассахова (отв. ред.).-М.:ГЭОТАР  МЕДИЦИНА.-2000.-786 с.</w:t>
      </w:r>
    </w:p>
    <w:p w:rsidR="00412AFC" w:rsidRPr="003D1F66" w:rsidRDefault="00412AFC" w:rsidP="002E259E">
      <w:pPr>
        <w:pStyle w:val="a3"/>
        <w:numPr>
          <w:ilvl w:val="0"/>
          <w:numId w:val="26"/>
        </w:numPr>
        <w:spacing w:after="120"/>
        <w:jc w:val="left"/>
        <w:rPr>
          <w:b w:val="0"/>
          <w:color w:val="000000"/>
        </w:rPr>
      </w:pPr>
      <w:r w:rsidRPr="003D1F66">
        <w:rPr>
          <w:b w:val="0"/>
          <w:color w:val="000000"/>
        </w:rPr>
        <w:t xml:space="preserve">Решетникова И.Д., Фассахов. Р.С., Низамов И.Г. Аллергология, №.4, 2000, с.3 -6  </w:t>
      </w:r>
    </w:p>
    <w:p w:rsidR="00412AFC" w:rsidRPr="003D1F66" w:rsidRDefault="00412AFC" w:rsidP="002E259E">
      <w:pPr>
        <w:numPr>
          <w:ilvl w:val="0"/>
          <w:numId w:val="26"/>
        </w:numPr>
        <w:tabs>
          <w:tab w:val="left" w:pos="360"/>
        </w:tabs>
        <w:jc w:val="both"/>
        <w:rPr>
          <w:color w:val="000000"/>
        </w:rPr>
      </w:pPr>
      <w:r w:rsidRPr="003D1F66">
        <w:rPr>
          <w:color w:val="000000"/>
        </w:rPr>
        <w:t>Решетникова И.Д. Острые аллергические реакции среди населения крупного промышленного города (эпидемиология, клиника, организационно- управленческие аспекты). Дисс. канд. мед.наук -.Казань.- 2003г.</w:t>
      </w:r>
    </w:p>
    <w:p w:rsidR="00412AFC" w:rsidRPr="003D1F66" w:rsidRDefault="00412AFC" w:rsidP="002E259E">
      <w:pPr>
        <w:numPr>
          <w:ilvl w:val="0"/>
          <w:numId w:val="26"/>
        </w:numPr>
        <w:tabs>
          <w:tab w:val="left" w:pos="360"/>
        </w:tabs>
        <w:rPr>
          <w:bCs/>
          <w:iCs/>
          <w:color w:val="000000"/>
        </w:rPr>
      </w:pPr>
      <w:r w:rsidRPr="003D1F66">
        <w:rPr>
          <w:bCs/>
          <w:iCs/>
          <w:color w:val="000000"/>
        </w:rPr>
        <w:t>Семинар «Контроль безопасности лекарств», ВОЗ, 2004</w:t>
      </w:r>
    </w:p>
    <w:p w:rsidR="00412AFC" w:rsidRPr="003D1F66" w:rsidRDefault="00412AFC" w:rsidP="002E259E">
      <w:pPr>
        <w:numPr>
          <w:ilvl w:val="0"/>
          <w:numId w:val="26"/>
        </w:numPr>
        <w:tabs>
          <w:tab w:val="left" w:pos="360"/>
        </w:tabs>
        <w:jc w:val="both"/>
        <w:rPr>
          <w:color w:val="000000"/>
        </w:rPr>
      </w:pPr>
      <w:r w:rsidRPr="003D1F66">
        <w:rPr>
          <w:color w:val="000000"/>
        </w:rPr>
        <w:t xml:space="preserve">Хаитов Р.М. Клиническая аллергология: Руководство для практических врачей.- М.:МЕДпресс-информ.-2002.- 624 с. </w:t>
      </w:r>
    </w:p>
    <w:p w:rsidR="00412AFC" w:rsidRPr="003D1F66" w:rsidRDefault="00412AFC" w:rsidP="002E259E">
      <w:pPr>
        <w:numPr>
          <w:ilvl w:val="0"/>
          <w:numId w:val="26"/>
        </w:numPr>
        <w:tabs>
          <w:tab w:val="left" w:pos="360"/>
        </w:tabs>
        <w:jc w:val="both"/>
        <w:rPr>
          <w:color w:val="000000"/>
          <w:lang w:val="en-US"/>
        </w:rPr>
      </w:pPr>
      <w:r w:rsidRPr="003D1F66">
        <w:rPr>
          <w:color w:val="000000"/>
          <w:lang w:val="en-US"/>
        </w:rPr>
        <w:t>Bertram G.Katzung. Pharmacology. Basic &amp; Clinical. Sixth edition. A LANGE medical book / Prentice-Hall International Inc.- 1995.-1046 p.</w:t>
      </w:r>
    </w:p>
    <w:p w:rsidR="00412AFC" w:rsidRPr="003D1F66" w:rsidRDefault="00412AFC" w:rsidP="002E259E">
      <w:pPr>
        <w:numPr>
          <w:ilvl w:val="0"/>
          <w:numId w:val="26"/>
        </w:numPr>
        <w:tabs>
          <w:tab w:val="left" w:pos="360"/>
        </w:tabs>
        <w:jc w:val="both"/>
        <w:rPr>
          <w:color w:val="000000"/>
          <w:lang w:val="en-US"/>
        </w:rPr>
      </w:pPr>
      <w:r w:rsidRPr="003D1F66">
        <w:rPr>
          <w:iCs/>
          <w:color w:val="000000"/>
          <w:lang w:val="en-US"/>
        </w:rPr>
        <w:t>Drug</w:t>
      </w:r>
      <w:r w:rsidRPr="003D1F66">
        <w:rPr>
          <w:iCs/>
          <w:color w:val="000000"/>
        </w:rPr>
        <w:t xml:space="preserve"> </w:t>
      </w:r>
      <w:r w:rsidRPr="003D1F66">
        <w:rPr>
          <w:iCs/>
          <w:color w:val="000000"/>
          <w:lang w:val="en-US"/>
        </w:rPr>
        <w:t>Safety</w:t>
      </w:r>
      <w:r w:rsidRPr="003D1F66">
        <w:rPr>
          <w:iCs/>
          <w:color w:val="000000"/>
        </w:rPr>
        <w:t>, 6, 2001</w:t>
      </w:r>
    </w:p>
    <w:p w:rsidR="00412AFC" w:rsidRPr="003D1F66" w:rsidRDefault="00412AFC" w:rsidP="002E259E">
      <w:pPr>
        <w:numPr>
          <w:ilvl w:val="0"/>
          <w:numId w:val="26"/>
        </w:numPr>
        <w:tabs>
          <w:tab w:val="left" w:pos="360"/>
        </w:tabs>
        <w:jc w:val="both"/>
        <w:rPr>
          <w:color w:val="000000"/>
          <w:lang w:val="en-US"/>
        </w:rPr>
      </w:pPr>
      <w:r w:rsidRPr="003D1F66">
        <w:rPr>
          <w:iCs/>
          <w:color w:val="000000"/>
          <w:szCs w:val="32"/>
          <w:lang w:val="en-US"/>
        </w:rPr>
        <w:t>Dormann</w:t>
      </w:r>
      <w:r w:rsidRPr="003D1F66">
        <w:rPr>
          <w:iCs/>
          <w:color w:val="000000"/>
          <w:szCs w:val="32"/>
        </w:rPr>
        <w:t xml:space="preserve"> </w:t>
      </w:r>
      <w:r w:rsidRPr="003D1F66">
        <w:rPr>
          <w:iCs/>
          <w:color w:val="000000"/>
          <w:szCs w:val="32"/>
          <w:lang w:val="en-US"/>
        </w:rPr>
        <w:t>H</w:t>
      </w:r>
      <w:r w:rsidRPr="003D1F66">
        <w:rPr>
          <w:iCs/>
          <w:color w:val="000000"/>
          <w:szCs w:val="32"/>
        </w:rPr>
        <w:t>., 2002</w:t>
      </w:r>
    </w:p>
    <w:p w:rsidR="00412AFC" w:rsidRPr="003D1F66" w:rsidRDefault="00412AFC" w:rsidP="002E259E">
      <w:pPr>
        <w:numPr>
          <w:ilvl w:val="0"/>
          <w:numId w:val="26"/>
        </w:numPr>
        <w:tabs>
          <w:tab w:val="left" w:pos="360"/>
        </w:tabs>
        <w:jc w:val="both"/>
        <w:rPr>
          <w:color w:val="000000"/>
          <w:lang w:val="en-US"/>
        </w:rPr>
      </w:pPr>
      <w:r w:rsidRPr="003D1F66">
        <w:rPr>
          <w:iCs/>
          <w:color w:val="000000"/>
        </w:rPr>
        <w:t>Роте</w:t>
      </w:r>
      <w:r w:rsidRPr="003D1F66">
        <w:rPr>
          <w:iCs/>
          <w:color w:val="000000"/>
          <w:lang w:val="en-US"/>
        </w:rPr>
        <w:t>ranz</w:t>
      </w:r>
      <w:r w:rsidRPr="003D1F66">
        <w:rPr>
          <w:iCs/>
          <w:color w:val="000000"/>
        </w:rPr>
        <w:t xml:space="preserve">  е</w:t>
      </w:r>
      <w:r w:rsidRPr="003D1F66">
        <w:rPr>
          <w:iCs/>
          <w:color w:val="000000"/>
          <w:lang w:val="en-US"/>
        </w:rPr>
        <w:t>t</w:t>
      </w:r>
      <w:r w:rsidRPr="003D1F66">
        <w:rPr>
          <w:iCs/>
          <w:color w:val="000000"/>
        </w:rPr>
        <w:t xml:space="preserve"> а1, </w:t>
      </w:r>
      <w:r w:rsidRPr="003D1F66">
        <w:rPr>
          <w:iCs/>
          <w:color w:val="000000"/>
          <w:lang w:val="en-US"/>
        </w:rPr>
        <w:t>J</w:t>
      </w:r>
      <w:r w:rsidRPr="003D1F66">
        <w:rPr>
          <w:iCs/>
          <w:color w:val="000000"/>
        </w:rPr>
        <w:t>АМА, 2003, 279,15:1200-1217</w:t>
      </w:r>
    </w:p>
    <w:p w:rsidR="00412AFC" w:rsidRPr="003D1F66" w:rsidRDefault="00412AFC" w:rsidP="002E259E">
      <w:pPr>
        <w:pStyle w:val="a3"/>
        <w:numPr>
          <w:ilvl w:val="0"/>
          <w:numId w:val="26"/>
        </w:numPr>
        <w:spacing w:after="120"/>
        <w:jc w:val="left"/>
        <w:rPr>
          <w:b w:val="0"/>
          <w:bCs w:val="0"/>
          <w:color w:val="000000"/>
          <w:lang w:val="en-US"/>
        </w:rPr>
      </w:pPr>
      <w:r w:rsidRPr="003D1F66">
        <w:rPr>
          <w:b w:val="0"/>
          <w:bCs w:val="0"/>
          <w:color w:val="000000"/>
          <w:lang w:val="en-US"/>
        </w:rPr>
        <w:t>N.Engl. J. Med.,2003</w:t>
      </w:r>
      <w:r w:rsidRPr="003D1F66">
        <w:rPr>
          <w:b w:val="0"/>
          <w:bCs w:val="0"/>
          <w:color w:val="000000"/>
        </w:rPr>
        <w:t>,8,67-69</w:t>
      </w:r>
    </w:p>
    <w:p w:rsidR="00412AFC" w:rsidRPr="003D1F66" w:rsidRDefault="00412AFC" w:rsidP="002E259E">
      <w:pPr>
        <w:pStyle w:val="a3"/>
        <w:numPr>
          <w:ilvl w:val="0"/>
          <w:numId w:val="26"/>
        </w:numPr>
        <w:spacing w:after="120"/>
        <w:jc w:val="left"/>
        <w:rPr>
          <w:b w:val="0"/>
          <w:bCs w:val="0"/>
          <w:iCs/>
          <w:color w:val="000000"/>
          <w:lang w:val="en-US"/>
        </w:rPr>
      </w:pPr>
      <w:r w:rsidRPr="003D1F66">
        <w:rPr>
          <w:b w:val="0"/>
          <w:bCs w:val="0"/>
          <w:iCs/>
          <w:color w:val="000000"/>
          <w:lang w:val="en-US"/>
        </w:rPr>
        <w:t>Yocum M.W. Mayo Clin Proc., 2003,69,16-23</w:t>
      </w:r>
    </w:p>
    <w:p w:rsidR="00412AFC" w:rsidRPr="003D1F66" w:rsidRDefault="00412AFC" w:rsidP="002E259E">
      <w:pPr>
        <w:numPr>
          <w:ilvl w:val="0"/>
          <w:numId w:val="26"/>
        </w:numPr>
        <w:tabs>
          <w:tab w:val="left" w:pos="360"/>
        </w:tabs>
        <w:rPr>
          <w:bCs/>
          <w:iCs/>
          <w:color w:val="000000"/>
          <w:lang w:val="en-US"/>
        </w:rPr>
      </w:pPr>
      <w:r w:rsidRPr="003D1F66">
        <w:rPr>
          <w:bCs/>
          <w:iCs/>
          <w:color w:val="000000"/>
          <w:lang w:val="en-US"/>
        </w:rPr>
        <w:lastRenderedPageBreak/>
        <w:t>James T.Li .Annals of Allergy, Asthma &amp;Immunology,2000,84,1-2</w:t>
      </w:r>
    </w:p>
    <w:p w:rsidR="00412AFC" w:rsidRPr="003D1F66" w:rsidRDefault="00412AFC" w:rsidP="002E259E">
      <w:pPr>
        <w:pStyle w:val="a3"/>
        <w:numPr>
          <w:ilvl w:val="0"/>
          <w:numId w:val="26"/>
        </w:numPr>
        <w:spacing w:after="120"/>
        <w:jc w:val="left"/>
        <w:rPr>
          <w:b w:val="0"/>
          <w:color w:val="000000"/>
          <w:lang w:val="en-US"/>
        </w:rPr>
      </w:pPr>
      <w:r w:rsidRPr="003D1F66">
        <w:rPr>
          <w:b w:val="0"/>
          <w:color w:val="000000"/>
          <w:lang w:val="en-US"/>
        </w:rPr>
        <w:t>Patton W., Drug Safety,7, 2003</w:t>
      </w:r>
    </w:p>
    <w:p w:rsidR="00412AFC" w:rsidRPr="003D1F66" w:rsidRDefault="00412AFC" w:rsidP="002E259E">
      <w:pPr>
        <w:pStyle w:val="a3"/>
        <w:numPr>
          <w:ilvl w:val="0"/>
          <w:numId w:val="26"/>
        </w:numPr>
        <w:spacing w:after="120"/>
        <w:jc w:val="left"/>
        <w:rPr>
          <w:b w:val="0"/>
          <w:color w:val="000000"/>
          <w:lang w:val="en-US"/>
        </w:rPr>
      </w:pPr>
      <w:r w:rsidRPr="003D1F66">
        <w:rPr>
          <w:b w:val="0"/>
          <w:color w:val="000000"/>
          <w:lang w:val="en-US"/>
        </w:rPr>
        <w:t>Am.J.Hematol.,2003</w:t>
      </w:r>
      <w:r w:rsidRPr="003D1F66">
        <w:rPr>
          <w:b w:val="0"/>
          <w:color w:val="000000"/>
        </w:rPr>
        <w:t>,16,2-8</w:t>
      </w:r>
    </w:p>
    <w:p w:rsidR="00412AFC" w:rsidRPr="003D1F66" w:rsidRDefault="00412AFC" w:rsidP="002E259E">
      <w:pPr>
        <w:pStyle w:val="a3"/>
        <w:numPr>
          <w:ilvl w:val="0"/>
          <w:numId w:val="26"/>
        </w:numPr>
        <w:spacing w:after="120"/>
        <w:jc w:val="left"/>
        <w:rPr>
          <w:b w:val="0"/>
          <w:color w:val="000000"/>
          <w:lang w:val="en-US"/>
        </w:rPr>
      </w:pPr>
      <w:r w:rsidRPr="003D1F66">
        <w:rPr>
          <w:b w:val="0"/>
          <w:color w:val="000000"/>
          <w:lang w:val="en-US"/>
        </w:rPr>
        <w:t>Am.J.Hematol.,2003</w:t>
      </w:r>
      <w:r w:rsidRPr="003D1F66">
        <w:rPr>
          <w:b w:val="0"/>
          <w:color w:val="000000"/>
        </w:rPr>
        <w:t>, 4,27-29</w:t>
      </w:r>
    </w:p>
    <w:p w:rsidR="00412AFC" w:rsidRPr="003D1F66" w:rsidRDefault="00412AFC" w:rsidP="002E259E">
      <w:pPr>
        <w:pStyle w:val="a3"/>
        <w:numPr>
          <w:ilvl w:val="0"/>
          <w:numId w:val="26"/>
        </w:numPr>
        <w:spacing w:after="120"/>
        <w:jc w:val="left"/>
        <w:rPr>
          <w:b w:val="0"/>
          <w:color w:val="000000"/>
          <w:lang w:val="en-US"/>
        </w:rPr>
      </w:pPr>
      <w:r w:rsidRPr="003D1F66">
        <w:rPr>
          <w:b w:val="0"/>
          <w:color w:val="000000"/>
          <w:lang w:val="en-US"/>
        </w:rPr>
        <w:t>Eur.J.Clin.Pharmacol.,2002</w:t>
      </w:r>
      <w:r w:rsidRPr="003D1F66">
        <w:rPr>
          <w:b w:val="0"/>
          <w:color w:val="000000"/>
        </w:rPr>
        <w:t>, 12,65-67</w:t>
      </w:r>
    </w:p>
    <w:p w:rsidR="00412AFC" w:rsidRPr="003D1F66" w:rsidRDefault="00412AFC" w:rsidP="002E259E">
      <w:pPr>
        <w:pStyle w:val="a3"/>
        <w:numPr>
          <w:ilvl w:val="0"/>
          <w:numId w:val="26"/>
        </w:numPr>
        <w:spacing w:after="120"/>
        <w:jc w:val="left"/>
        <w:rPr>
          <w:b w:val="0"/>
          <w:color w:val="000000"/>
          <w:lang w:val="en-US"/>
        </w:rPr>
      </w:pPr>
      <w:r w:rsidRPr="003D1F66">
        <w:rPr>
          <w:b w:val="0"/>
          <w:color w:val="000000"/>
          <w:lang w:val="en-US"/>
        </w:rPr>
        <w:t>J.Intern.Med.,2003</w:t>
      </w:r>
      <w:r w:rsidRPr="003D1F66">
        <w:rPr>
          <w:b w:val="0"/>
          <w:color w:val="000000"/>
        </w:rPr>
        <w:t>,32,10-12</w:t>
      </w:r>
    </w:p>
    <w:p w:rsidR="00412AFC" w:rsidRPr="003D1F66" w:rsidRDefault="00412AFC" w:rsidP="002E259E">
      <w:pPr>
        <w:pStyle w:val="a3"/>
        <w:numPr>
          <w:ilvl w:val="0"/>
          <w:numId w:val="26"/>
        </w:numPr>
        <w:spacing w:after="120"/>
        <w:jc w:val="left"/>
        <w:rPr>
          <w:b w:val="0"/>
          <w:bCs w:val="0"/>
          <w:iCs/>
          <w:color w:val="000000"/>
          <w:lang w:val="en-US"/>
        </w:rPr>
      </w:pPr>
      <w:r w:rsidRPr="003D1F66">
        <w:rPr>
          <w:b w:val="0"/>
          <w:bCs w:val="0"/>
          <w:iCs/>
          <w:color w:val="000000"/>
          <w:lang w:val="en-US"/>
        </w:rPr>
        <w:t>Laxenair M.C. Fnn .Fr .Anest .Reanim, 2004,13,3,301-310</w:t>
      </w:r>
    </w:p>
    <w:p w:rsidR="00412AFC" w:rsidRPr="003D1F66" w:rsidRDefault="00412AFC" w:rsidP="002E259E">
      <w:pPr>
        <w:pStyle w:val="20"/>
        <w:numPr>
          <w:ilvl w:val="0"/>
          <w:numId w:val="26"/>
        </w:numPr>
        <w:jc w:val="left"/>
        <w:rPr>
          <w:bCs/>
          <w:iCs/>
          <w:color w:val="000000"/>
          <w:lang w:val="en-US"/>
        </w:rPr>
      </w:pPr>
      <w:r w:rsidRPr="003D1F66">
        <w:rPr>
          <w:iCs/>
          <w:color w:val="000000"/>
          <w:szCs w:val="22"/>
          <w:lang w:val="en-US"/>
        </w:rPr>
        <w:t>S</w:t>
      </w:r>
      <w:r w:rsidRPr="003D1F66">
        <w:rPr>
          <w:iCs/>
          <w:color w:val="000000"/>
          <w:szCs w:val="22"/>
        </w:rPr>
        <w:t>о</w:t>
      </w:r>
      <w:r w:rsidRPr="003D1F66">
        <w:rPr>
          <w:iCs/>
          <w:color w:val="000000"/>
          <w:szCs w:val="22"/>
          <w:lang w:val="en-US"/>
        </w:rPr>
        <w:t>mervill</w:t>
      </w:r>
      <w:r w:rsidRPr="003D1F66">
        <w:rPr>
          <w:iCs/>
          <w:color w:val="000000"/>
          <w:szCs w:val="22"/>
        </w:rPr>
        <w:t>е</w:t>
      </w:r>
      <w:r w:rsidRPr="003D1F66">
        <w:rPr>
          <w:iCs/>
          <w:color w:val="000000"/>
          <w:szCs w:val="22"/>
          <w:lang w:val="en-US"/>
        </w:rPr>
        <w:t xml:space="preserve"> </w:t>
      </w:r>
      <w:r w:rsidRPr="003D1F66">
        <w:rPr>
          <w:iCs/>
          <w:color w:val="000000"/>
          <w:szCs w:val="22"/>
        </w:rPr>
        <w:t>К</w:t>
      </w:r>
      <w:r w:rsidRPr="003D1F66">
        <w:rPr>
          <w:iCs/>
          <w:color w:val="000000"/>
          <w:szCs w:val="22"/>
          <w:lang w:val="en-US"/>
        </w:rPr>
        <w:t>.. et all Lancet 2003, 1, 462</w:t>
      </w:r>
    </w:p>
    <w:p w:rsidR="00412AFC" w:rsidRPr="003D1F66" w:rsidRDefault="00412AFC" w:rsidP="002E259E">
      <w:pPr>
        <w:numPr>
          <w:ilvl w:val="0"/>
          <w:numId w:val="26"/>
        </w:numPr>
        <w:rPr>
          <w:iCs/>
          <w:color w:val="000000"/>
          <w:lang w:val="en-US"/>
        </w:rPr>
      </w:pPr>
      <w:r w:rsidRPr="003D1F66">
        <w:rPr>
          <w:iCs/>
          <w:color w:val="000000"/>
        </w:rPr>
        <w:t>США</w:t>
      </w:r>
      <w:r w:rsidRPr="003D1F66">
        <w:rPr>
          <w:iCs/>
          <w:color w:val="000000"/>
          <w:lang w:val="en-US"/>
        </w:rPr>
        <w:t xml:space="preserve">, </w:t>
      </w:r>
      <w:r w:rsidRPr="003D1F66">
        <w:rPr>
          <w:iCs/>
          <w:color w:val="000000"/>
        </w:rPr>
        <w:t>Н</w:t>
      </w:r>
      <w:r w:rsidRPr="003D1F66">
        <w:rPr>
          <w:iCs/>
          <w:color w:val="000000"/>
          <w:lang w:val="en-US"/>
        </w:rPr>
        <w:t>os</w:t>
      </w:r>
      <w:r w:rsidRPr="003D1F66">
        <w:rPr>
          <w:iCs/>
          <w:color w:val="000000"/>
        </w:rPr>
        <w:t>р</w:t>
      </w:r>
      <w:r w:rsidRPr="003D1F66">
        <w:rPr>
          <w:iCs/>
          <w:color w:val="000000"/>
          <w:lang w:val="en-US"/>
        </w:rPr>
        <w:t>it</w:t>
      </w:r>
      <w:r w:rsidRPr="003D1F66">
        <w:rPr>
          <w:iCs/>
          <w:color w:val="000000"/>
        </w:rPr>
        <w:t>а</w:t>
      </w:r>
      <w:r w:rsidRPr="003D1F66">
        <w:rPr>
          <w:iCs/>
          <w:color w:val="000000"/>
          <w:lang w:val="en-US"/>
        </w:rPr>
        <w:t xml:space="preserve">1 statistics </w:t>
      </w:r>
      <w:r w:rsidRPr="003D1F66">
        <w:rPr>
          <w:iCs/>
          <w:color w:val="000000"/>
        </w:rPr>
        <w:t>2004</w:t>
      </w:r>
      <w:r w:rsidRPr="003D1F66">
        <w:rPr>
          <w:iCs/>
          <w:color w:val="000000"/>
          <w:lang w:val="en-US"/>
        </w:rPr>
        <w:t xml:space="preserve">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Simons FE, Fraser TG, Reggin JD, Simons KJ SO:Annals of Allergy, Asthma, &amp; Immunology TI:Individual differences in central nervous system response to antihistamines (H1-receptor antagonists).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Prins JM, Buller HR, Kuijper EJ, Tange RA, Speelman P SO:Lancet YR:1993 Feb 6 VL:341 NO:8841 PG:335-9. Once versus thrice daily gentamicin in patients with serious infections. [see comments].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Forsyth NB, Botha JH, Hadley GP SO:Annals of Tropical Paediatrics YR:1997 Sep VL:17 NO:3 PG:253-61.A comparison of two amikacin dosing regimens in paediatric surgical patients.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Konow L, Kondell PA, Nord CE, Heimdahl A SO:European Journal of Clinical Microbiology &amp; Infectious Diseases YR:1992 Dec VL:11 NO:12 Clindamycin versus phenoxymethylpenicillin in the treatment of acute orofacial infections.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Black, A., Redmond, A. O., Steen, H. J., and Oborska, I. T. SO:Journal of Antimicrobial Chemotherapy YR:1990 VL:26 NO:Suppl F PG:25-9, Tolerance and safety of ciprofloxacin in paediatric patients TO:Tolerance and safety of ciprofloxacin in paediatric patients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Cazzola M, Vinciguerra A, Beghi GF, Paizis G, Giura R, Madonini V, Fiorentini F, Consigli GF, Tonna M, Casalini A SO:Journal of Chemotherapy YR:1995 Oct:Comparative evaluation of the clinical and microbiological efficacy of co-amoxiclav vs cefixime or ciprofloxacin in bacterial exacerbation of chronic bronchitis.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Krumpe PE, Cohn S, Garreltes J, Ramirez J, Coulter H, Haverstock D, Echols R SO:Journal of Antimicrobial Chemotherapy YR:1999 Mar VL:43 Suppl A PG:117-28:Intravenous and oral mono- or combination-therapy in the treatment of severe infections: ciprofloxacin versus standard antibiotic therapy. Ciprofloxacin Study Group.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Scully BE, Neu HC SO:American Journal of Medicine YR:1987 Apr 27 VL:82 NO:4A PG:369-75:Treatment of serious infections with intravenous ciprofloxacin. </w:t>
      </w:r>
    </w:p>
    <w:p w:rsidR="00412AFC" w:rsidRPr="003D1F66" w:rsidRDefault="00412AFC" w:rsidP="002E259E">
      <w:pPr>
        <w:pStyle w:val="a9"/>
        <w:numPr>
          <w:ilvl w:val="0"/>
          <w:numId w:val="26"/>
        </w:numPr>
        <w:rPr>
          <w:sz w:val="28"/>
          <w:szCs w:val="28"/>
          <w:lang w:val="en-US"/>
        </w:rPr>
      </w:pPr>
      <w:r w:rsidRPr="003D1F66">
        <w:rPr>
          <w:sz w:val="28"/>
          <w:szCs w:val="28"/>
          <w:lang w:val="en-US"/>
        </w:rPr>
        <w:t xml:space="preserve">Tuomanen EI, Powell KR, Marks MI, Laferriere CI, Altmiller DH, Sack CM, Smith AL SO:Journal of Pediatrics YR:1981 Dec </w:t>
      </w:r>
      <w:r w:rsidRPr="003D1F66">
        <w:rPr>
          <w:sz w:val="28"/>
          <w:szCs w:val="28"/>
          <w:lang w:val="en-US"/>
        </w:rPr>
        <w:lastRenderedPageBreak/>
        <w:t xml:space="preserve">VL:99:Oral chloramphenicol in the treatment of Haemophilus influenzae meningitis. </w:t>
      </w:r>
    </w:p>
    <w:p w:rsidR="00412AFC" w:rsidRPr="003D1F66" w:rsidRDefault="00412AFC" w:rsidP="002E259E">
      <w:pPr>
        <w:pStyle w:val="a9"/>
        <w:numPr>
          <w:ilvl w:val="0"/>
          <w:numId w:val="26"/>
        </w:numPr>
        <w:rPr>
          <w:sz w:val="28"/>
          <w:szCs w:val="28"/>
        </w:rPr>
      </w:pPr>
      <w:r w:rsidRPr="003D1F66">
        <w:rPr>
          <w:sz w:val="28"/>
          <w:szCs w:val="28"/>
          <w:lang w:val="en-US"/>
        </w:rPr>
        <w:t>Mulhall A, de Louvois J, Hurley R. Chloramphenicol toxicity in neonates: its incidence and prevention. Br</w:t>
      </w:r>
      <w:r w:rsidRPr="003D1F66">
        <w:rPr>
          <w:sz w:val="28"/>
          <w:szCs w:val="28"/>
        </w:rPr>
        <w:t xml:space="preserve"> </w:t>
      </w:r>
      <w:r w:rsidRPr="003D1F66">
        <w:rPr>
          <w:sz w:val="28"/>
          <w:szCs w:val="28"/>
          <w:lang w:val="en-US"/>
        </w:rPr>
        <w:t>Med</w:t>
      </w:r>
      <w:r w:rsidRPr="003D1F66">
        <w:rPr>
          <w:sz w:val="28"/>
          <w:szCs w:val="28"/>
        </w:rPr>
        <w:t xml:space="preserve"> </w:t>
      </w:r>
      <w:r w:rsidRPr="003D1F66">
        <w:rPr>
          <w:sz w:val="28"/>
          <w:szCs w:val="28"/>
          <w:lang w:val="en-US"/>
        </w:rPr>
        <w:t>J</w:t>
      </w:r>
      <w:r w:rsidRPr="003D1F66">
        <w:rPr>
          <w:sz w:val="28"/>
          <w:szCs w:val="28"/>
        </w:rPr>
        <w:t xml:space="preserve"> 1983; 287: 1424-7.</w:t>
      </w:r>
    </w:p>
    <w:p w:rsidR="000B72CD" w:rsidRDefault="000B72CD" w:rsidP="002E259E">
      <w:pPr>
        <w:pStyle w:val="a9"/>
        <w:numPr>
          <w:ilvl w:val="0"/>
          <w:numId w:val="26"/>
        </w:numPr>
        <w:rPr>
          <w:sz w:val="28"/>
          <w:szCs w:val="28"/>
        </w:rPr>
      </w:pPr>
      <w:r w:rsidRPr="003D1F66">
        <w:rPr>
          <w:sz w:val="28"/>
          <w:szCs w:val="28"/>
          <w:lang w:val="en-US"/>
        </w:rPr>
        <w:t>Pharmacoepidemiology and Drug Saf.2003,6,</w:t>
      </w:r>
      <w:r w:rsidR="004A2CD2" w:rsidRPr="003D1F66">
        <w:rPr>
          <w:sz w:val="28"/>
          <w:szCs w:val="28"/>
          <w:lang w:val="en-US"/>
        </w:rPr>
        <w:t>843-850</w:t>
      </w:r>
    </w:p>
    <w:p w:rsidR="00AE073D" w:rsidRPr="00AE073D" w:rsidRDefault="00AE073D" w:rsidP="002E259E">
      <w:pPr>
        <w:pStyle w:val="a9"/>
        <w:numPr>
          <w:ilvl w:val="0"/>
          <w:numId w:val="26"/>
        </w:numPr>
        <w:rPr>
          <w:sz w:val="28"/>
          <w:szCs w:val="28"/>
        </w:rPr>
      </w:pPr>
      <w:r w:rsidRPr="00AE073D">
        <w:rPr>
          <w:sz w:val="28"/>
          <w:szCs w:val="28"/>
          <w:lang w:val="en-US"/>
        </w:rPr>
        <w:t>HELALI Abdelkader,</w:t>
      </w:r>
      <w:r>
        <w:rPr>
          <w:sz w:val="28"/>
          <w:szCs w:val="28"/>
          <w:lang w:val="en-US"/>
        </w:rPr>
        <w:t xml:space="preserve"> Professor and Director</w:t>
      </w:r>
      <w:r>
        <w:rPr>
          <w:sz w:val="28"/>
          <w:szCs w:val="28"/>
          <w:lang w:val="en-US"/>
        </w:rPr>
        <w:br/>
        <w:t> Editor</w:t>
      </w:r>
      <w:r>
        <w:rPr>
          <w:sz w:val="28"/>
          <w:szCs w:val="28"/>
        </w:rPr>
        <w:t xml:space="preserve"> </w:t>
      </w:r>
      <w:r w:rsidRPr="00AE073D">
        <w:rPr>
          <w:sz w:val="28"/>
          <w:szCs w:val="28"/>
          <w:lang w:val="en-US"/>
        </w:rPr>
        <w:t>of BIPmat</w:t>
      </w:r>
      <w:r w:rsidRPr="00AE073D">
        <w:rPr>
          <w:sz w:val="28"/>
          <w:szCs w:val="28"/>
          <w:lang w:val="en-US"/>
        </w:rPr>
        <w:br/>
        <w:t>Centre National de Pharmacovigilance et de Matriovigilance</w:t>
      </w:r>
      <w:r w:rsidRPr="00AE073D">
        <w:rPr>
          <w:sz w:val="28"/>
          <w:szCs w:val="28"/>
          <w:lang w:val="en-US"/>
        </w:rPr>
        <w:br/>
      </w:r>
    </w:p>
    <w:p w:rsidR="00412AFC" w:rsidRPr="003D1F66" w:rsidRDefault="00412AFC" w:rsidP="002E259E">
      <w:pPr>
        <w:pStyle w:val="a9"/>
        <w:ind w:left="360" w:firstLine="0"/>
        <w:rPr>
          <w:sz w:val="28"/>
          <w:szCs w:val="28"/>
          <w:lang w:val="en-US"/>
        </w:rPr>
      </w:pPr>
    </w:p>
    <w:p w:rsidR="00412AFC" w:rsidRPr="003D1F66" w:rsidRDefault="00412AFC" w:rsidP="002E259E">
      <w:pPr>
        <w:tabs>
          <w:tab w:val="left" w:pos="360"/>
        </w:tabs>
        <w:ind w:left="360"/>
        <w:rPr>
          <w:color w:val="000000"/>
          <w:lang w:val="en-US"/>
        </w:rPr>
      </w:pPr>
    </w:p>
    <w:p w:rsidR="00133D4F" w:rsidRPr="003D1F66" w:rsidRDefault="00133D4F" w:rsidP="002E259E">
      <w:pPr>
        <w:jc w:val="right"/>
        <w:rPr>
          <w:rFonts w:ascii="Arial" w:hAnsi="Arial"/>
          <w:b/>
          <w:color w:val="000000"/>
        </w:rPr>
      </w:pPr>
    </w:p>
    <w:p w:rsidR="0062339D" w:rsidRPr="003D1F66" w:rsidRDefault="0062339D" w:rsidP="002E259E">
      <w:pPr>
        <w:pStyle w:val="a3"/>
        <w:rPr>
          <w:color w:val="000000"/>
        </w:rPr>
      </w:pPr>
    </w:p>
    <w:p w:rsidR="0062339D" w:rsidRPr="003D1F66" w:rsidRDefault="0062339D">
      <w:pPr>
        <w:pStyle w:val="a3"/>
        <w:rPr>
          <w:color w:val="000000"/>
        </w:rPr>
      </w:pPr>
    </w:p>
    <w:p w:rsidR="0062339D" w:rsidRPr="003D1F66" w:rsidRDefault="0062339D" w:rsidP="0062339D">
      <w:pPr>
        <w:pStyle w:val="a3"/>
        <w:jc w:val="right"/>
        <w:rPr>
          <w:color w:val="000000"/>
          <w:sz w:val="32"/>
          <w:szCs w:val="32"/>
        </w:rPr>
      </w:pPr>
      <w:r w:rsidRPr="003D1F66">
        <w:rPr>
          <w:color w:val="000000"/>
          <w:sz w:val="32"/>
          <w:szCs w:val="32"/>
        </w:rPr>
        <w:t>Приложение 1</w:t>
      </w:r>
    </w:p>
    <w:p w:rsidR="0062339D" w:rsidRPr="003D1F66" w:rsidRDefault="0062339D" w:rsidP="0062339D">
      <w:pPr>
        <w:pStyle w:val="a3"/>
        <w:jc w:val="right"/>
        <w:rPr>
          <w:color w:val="000000"/>
          <w:sz w:val="32"/>
          <w:szCs w:val="32"/>
        </w:rPr>
      </w:pPr>
    </w:p>
    <w:p w:rsidR="0062339D" w:rsidRPr="003D1F66" w:rsidRDefault="0062339D" w:rsidP="0062339D">
      <w:pPr>
        <w:pStyle w:val="a3"/>
        <w:jc w:val="right"/>
        <w:rPr>
          <w:color w:val="000000"/>
          <w:sz w:val="32"/>
          <w:szCs w:val="32"/>
        </w:rPr>
      </w:pPr>
    </w:p>
    <w:p w:rsidR="00133D4F" w:rsidRPr="003D1F66" w:rsidRDefault="00133D4F">
      <w:pPr>
        <w:pStyle w:val="a3"/>
        <w:rPr>
          <w:color w:val="000000"/>
        </w:rPr>
      </w:pPr>
      <w:r w:rsidRPr="003D1F66">
        <w:rPr>
          <w:color w:val="000000"/>
        </w:rPr>
        <w:t>Шкала вероятности побочных реакций лекарственных средств Наранжо</w:t>
      </w:r>
    </w:p>
    <w:p w:rsidR="00133D4F" w:rsidRPr="003D1F66" w:rsidRDefault="00133D4F">
      <w:pPr>
        <w:pStyle w:val="a3"/>
        <w:rPr>
          <w:color w:val="000000"/>
        </w:rPr>
      </w:pPr>
    </w:p>
    <w:p w:rsidR="00133D4F" w:rsidRPr="003D1F66" w:rsidRDefault="00133D4F">
      <w:pPr>
        <w:numPr>
          <w:ilvl w:val="0"/>
          <w:numId w:val="6"/>
        </w:numPr>
        <w:jc w:val="both"/>
        <w:rPr>
          <w:color w:val="000000"/>
        </w:rPr>
      </w:pPr>
      <w:r w:rsidRPr="003D1F66">
        <w:rPr>
          <w:color w:val="000000"/>
        </w:rPr>
        <w:t>Разработана в 70-х годах 20 века, используется большинством лечебных учреждений</w:t>
      </w:r>
    </w:p>
    <w:p w:rsidR="00133D4F" w:rsidRPr="003D1F66" w:rsidRDefault="00133D4F">
      <w:pPr>
        <w:numPr>
          <w:ilvl w:val="0"/>
          <w:numId w:val="6"/>
        </w:numPr>
        <w:jc w:val="both"/>
        <w:rPr>
          <w:color w:val="000000"/>
        </w:rPr>
      </w:pPr>
      <w:r w:rsidRPr="003D1F66">
        <w:rPr>
          <w:color w:val="000000"/>
        </w:rPr>
        <w:t>Оценивается как тиражируемый метод определения степени достоверности</w:t>
      </w:r>
    </w:p>
    <w:p w:rsidR="00133D4F" w:rsidRPr="003D1F66" w:rsidRDefault="00133D4F">
      <w:pPr>
        <w:jc w:val="both"/>
        <w:rPr>
          <w:color w:val="000000"/>
          <w:u w:val="single"/>
        </w:rPr>
      </w:pPr>
      <w:r w:rsidRPr="003D1F66">
        <w:rPr>
          <w:color w:val="000000"/>
          <w:u w:val="single"/>
        </w:rPr>
        <w:t xml:space="preserve">Степени достоверности: </w:t>
      </w:r>
      <w:r w:rsidRPr="003D1F66">
        <w:rPr>
          <w:i/>
          <w:color w:val="000000"/>
          <w:u w:val="single"/>
        </w:rPr>
        <w:t>определенно, вероятно, возможно, сомнительно</w:t>
      </w:r>
    </w:p>
    <w:p w:rsidR="00133D4F" w:rsidRPr="003D1F66" w:rsidRDefault="00133D4F">
      <w:pPr>
        <w:jc w:val="both"/>
        <w:rPr>
          <w:color w:val="000000"/>
          <w:u w:val="single"/>
        </w:rPr>
      </w:pPr>
    </w:p>
    <w:p w:rsidR="00133D4F" w:rsidRPr="003D1F66" w:rsidRDefault="00133D4F">
      <w:pPr>
        <w:numPr>
          <w:ilvl w:val="0"/>
          <w:numId w:val="7"/>
        </w:numPr>
        <w:jc w:val="both"/>
        <w:rPr>
          <w:color w:val="000000"/>
          <w:u w:val="single"/>
        </w:rPr>
      </w:pPr>
      <w:r w:rsidRPr="003D1F66">
        <w:rPr>
          <w:color w:val="000000"/>
          <w:u w:val="single"/>
        </w:rPr>
        <w:t>Были ли ранее достоверные сообщения об этой реакции?</w:t>
      </w:r>
    </w:p>
    <w:p w:rsidR="00133D4F" w:rsidRPr="003D1F66" w:rsidRDefault="00133D4F">
      <w:pPr>
        <w:ind w:left="720"/>
        <w:jc w:val="both"/>
        <w:rPr>
          <w:color w:val="000000"/>
        </w:rPr>
      </w:pPr>
      <w:r w:rsidRPr="003D1F66">
        <w:rPr>
          <w:color w:val="000000"/>
        </w:rPr>
        <w:t>Да +1</w:t>
      </w:r>
    </w:p>
    <w:p w:rsidR="00133D4F" w:rsidRPr="003D1F66" w:rsidRDefault="00133D4F">
      <w:pPr>
        <w:ind w:left="720"/>
        <w:jc w:val="both"/>
        <w:rPr>
          <w:color w:val="000000"/>
        </w:rPr>
      </w:pPr>
      <w:r w:rsidRPr="003D1F66">
        <w:rPr>
          <w:color w:val="000000"/>
        </w:rPr>
        <w:t>Нет 0</w:t>
      </w:r>
    </w:p>
    <w:p w:rsidR="00133D4F" w:rsidRPr="003D1F66" w:rsidRDefault="00133D4F">
      <w:pPr>
        <w:ind w:left="720"/>
        <w:jc w:val="both"/>
        <w:rPr>
          <w:color w:val="000000"/>
        </w:rPr>
      </w:pPr>
      <w:r w:rsidRPr="003D1F66">
        <w:rPr>
          <w:color w:val="000000"/>
        </w:rPr>
        <w:t xml:space="preserve">Не знаю 0 </w:t>
      </w:r>
    </w:p>
    <w:p w:rsidR="00133D4F" w:rsidRPr="003D1F66" w:rsidRDefault="00133D4F">
      <w:pPr>
        <w:numPr>
          <w:ilvl w:val="0"/>
          <w:numId w:val="7"/>
        </w:numPr>
        <w:tabs>
          <w:tab w:val="left" w:pos="142"/>
        </w:tabs>
        <w:jc w:val="both"/>
        <w:rPr>
          <w:color w:val="000000"/>
          <w:u w:val="single"/>
        </w:rPr>
      </w:pPr>
      <w:r w:rsidRPr="003D1F66">
        <w:rPr>
          <w:color w:val="000000"/>
          <w:u w:val="single"/>
        </w:rPr>
        <w:t>Реакция возникла после введения подозреваемого лекарства?</w:t>
      </w:r>
    </w:p>
    <w:p w:rsidR="00133D4F" w:rsidRPr="003D1F66" w:rsidRDefault="00133D4F">
      <w:pPr>
        <w:tabs>
          <w:tab w:val="left" w:pos="142"/>
        </w:tabs>
        <w:ind w:left="720"/>
        <w:jc w:val="both"/>
        <w:rPr>
          <w:color w:val="000000"/>
        </w:rPr>
      </w:pPr>
      <w:r w:rsidRPr="003D1F66">
        <w:rPr>
          <w:color w:val="000000"/>
        </w:rPr>
        <w:t>Да +2</w:t>
      </w:r>
    </w:p>
    <w:p w:rsidR="00133D4F" w:rsidRPr="003D1F66" w:rsidRDefault="00133D4F">
      <w:pPr>
        <w:tabs>
          <w:tab w:val="left" w:pos="142"/>
        </w:tabs>
        <w:ind w:left="720"/>
        <w:jc w:val="both"/>
        <w:rPr>
          <w:color w:val="000000"/>
        </w:rPr>
      </w:pPr>
      <w:r w:rsidRPr="003D1F66">
        <w:rPr>
          <w:color w:val="000000"/>
        </w:rPr>
        <w:t>Нет -1</w:t>
      </w:r>
    </w:p>
    <w:p w:rsidR="00133D4F" w:rsidRPr="003D1F66" w:rsidRDefault="00133D4F">
      <w:pPr>
        <w:tabs>
          <w:tab w:val="left" w:pos="142"/>
        </w:tabs>
        <w:ind w:left="720"/>
        <w:jc w:val="both"/>
        <w:rPr>
          <w:color w:val="000000"/>
        </w:rPr>
      </w:pPr>
      <w:r w:rsidRPr="003D1F66">
        <w:rPr>
          <w:color w:val="000000"/>
        </w:rPr>
        <w:t>Не знаю 0</w:t>
      </w:r>
    </w:p>
    <w:p w:rsidR="00133D4F" w:rsidRPr="003D1F66" w:rsidRDefault="00133D4F">
      <w:pPr>
        <w:pStyle w:val="21"/>
        <w:numPr>
          <w:ilvl w:val="0"/>
          <w:numId w:val="7"/>
        </w:numPr>
        <w:rPr>
          <w:b w:val="0"/>
          <w:color w:val="000000"/>
        </w:rPr>
      </w:pPr>
      <w:r w:rsidRPr="003D1F66">
        <w:rPr>
          <w:b w:val="0"/>
          <w:color w:val="000000"/>
        </w:rPr>
        <w:t>Улучшилось ли состояние больного после прекращения введения лекарства или после введения специфического антагониста?</w:t>
      </w:r>
    </w:p>
    <w:p w:rsidR="00133D4F" w:rsidRPr="003D1F66" w:rsidRDefault="00133D4F">
      <w:pPr>
        <w:tabs>
          <w:tab w:val="left" w:pos="142"/>
        </w:tabs>
        <w:ind w:left="720"/>
        <w:jc w:val="both"/>
        <w:rPr>
          <w:color w:val="000000"/>
        </w:rPr>
      </w:pPr>
      <w:r w:rsidRPr="003D1F66">
        <w:rPr>
          <w:color w:val="000000"/>
        </w:rPr>
        <w:t>Да +1</w:t>
      </w:r>
    </w:p>
    <w:p w:rsidR="00133D4F" w:rsidRPr="003D1F66" w:rsidRDefault="00133D4F">
      <w:pPr>
        <w:tabs>
          <w:tab w:val="left" w:pos="142"/>
        </w:tabs>
        <w:ind w:left="720"/>
        <w:jc w:val="both"/>
        <w:rPr>
          <w:color w:val="000000"/>
        </w:rPr>
      </w:pPr>
      <w:r w:rsidRPr="003D1F66">
        <w:rPr>
          <w:color w:val="000000"/>
        </w:rPr>
        <w:t>Нет 0</w:t>
      </w:r>
    </w:p>
    <w:p w:rsidR="00133D4F" w:rsidRPr="003D1F66" w:rsidRDefault="00133D4F">
      <w:pPr>
        <w:tabs>
          <w:tab w:val="left" w:pos="142"/>
        </w:tabs>
        <w:ind w:left="720"/>
        <w:jc w:val="both"/>
        <w:rPr>
          <w:color w:val="000000"/>
        </w:rPr>
      </w:pPr>
      <w:r w:rsidRPr="003D1F66">
        <w:rPr>
          <w:color w:val="000000"/>
        </w:rPr>
        <w:t>Не знаю 0</w:t>
      </w:r>
    </w:p>
    <w:p w:rsidR="00133D4F" w:rsidRPr="003D1F66" w:rsidRDefault="00133D4F">
      <w:pPr>
        <w:pStyle w:val="21"/>
        <w:numPr>
          <w:ilvl w:val="0"/>
          <w:numId w:val="7"/>
        </w:numPr>
        <w:rPr>
          <w:b w:val="0"/>
          <w:color w:val="000000"/>
        </w:rPr>
      </w:pPr>
      <w:r w:rsidRPr="003D1F66">
        <w:rPr>
          <w:b w:val="0"/>
          <w:color w:val="000000"/>
        </w:rPr>
        <w:t>Возобновилась ли побочная реакция после повторного введения препарата?</w:t>
      </w:r>
    </w:p>
    <w:p w:rsidR="00133D4F" w:rsidRPr="003D1F66" w:rsidRDefault="00133D4F">
      <w:pPr>
        <w:tabs>
          <w:tab w:val="left" w:pos="142"/>
        </w:tabs>
        <w:ind w:left="720"/>
        <w:jc w:val="both"/>
        <w:rPr>
          <w:color w:val="000000"/>
        </w:rPr>
      </w:pPr>
      <w:r w:rsidRPr="003D1F66">
        <w:rPr>
          <w:color w:val="000000"/>
        </w:rPr>
        <w:t>Да +2</w:t>
      </w:r>
    </w:p>
    <w:p w:rsidR="00133D4F" w:rsidRPr="003D1F66" w:rsidRDefault="00133D4F">
      <w:pPr>
        <w:tabs>
          <w:tab w:val="left" w:pos="142"/>
        </w:tabs>
        <w:ind w:left="720"/>
        <w:jc w:val="both"/>
        <w:rPr>
          <w:color w:val="000000"/>
        </w:rPr>
      </w:pPr>
      <w:r w:rsidRPr="003D1F66">
        <w:rPr>
          <w:color w:val="000000"/>
        </w:rPr>
        <w:t>Нет -1</w:t>
      </w:r>
    </w:p>
    <w:p w:rsidR="00133D4F" w:rsidRPr="003D1F66" w:rsidRDefault="00133D4F">
      <w:pPr>
        <w:tabs>
          <w:tab w:val="left" w:pos="142"/>
        </w:tabs>
        <w:ind w:left="720"/>
        <w:jc w:val="both"/>
        <w:rPr>
          <w:color w:val="000000"/>
        </w:rPr>
      </w:pPr>
      <w:r w:rsidRPr="003D1F66">
        <w:rPr>
          <w:color w:val="000000"/>
        </w:rPr>
        <w:lastRenderedPageBreak/>
        <w:t>Не знаю 0</w:t>
      </w:r>
    </w:p>
    <w:p w:rsidR="00133D4F" w:rsidRPr="003D1F66" w:rsidRDefault="00133D4F">
      <w:pPr>
        <w:numPr>
          <w:ilvl w:val="0"/>
          <w:numId w:val="7"/>
        </w:numPr>
        <w:tabs>
          <w:tab w:val="left" w:pos="142"/>
        </w:tabs>
        <w:jc w:val="both"/>
        <w:rPr>
          <w:color w:val="000000"/>
          <w:u w:val="single"/>
        </w:rPr>
      </w:pPr>
      <w:r w:rsidRPr="003D1F66">
        <w:rPr>
          <w:color w:val="000000"/>
          <w:u w:val="single"/>
        </w:rPr>
        <w:t>Есть ли еще причины (кроме лекарства), которые могли бы вызвать реакцию?</w:t>
      </w:r>
    </w:p>
    <w:p w:rsidR="00133D4F" w:rsidRPr="003D1F66" w:rsidRDefault="00133D4F">
      <w:pPr>
        <w:tabs>
          <w:tab w:val="left" w:pos="142"/>
        </w:tabs>
        <w:ind w:left="720"/>
        <w:jc w:val="both"/>
        <w:rPr>
          <w:color w:val="000000"/>
        </w:rPr>
      </w:pPr>
      <w:r w:rsidRPr="003D1F66">
        <w:rPr>
          <w:color w:val="000000"/>
        </w:rPr>
        <w:t>Да  -1</w:t>
      </w:r>
    </w:p>
    <w:p w:rsidR="00133D4F" w:rsidRPr="003D1F66" w:rsidRDefault="00133D4F">
      <w:pPr>
        <w:tabs>
          <w:tab w:val="left" w:pos="142"/>
        </w:tabs>
        <w:ind w:left="720"/>
        <w:jc w:val="both"/>
        <w:rPr>
          <w:color w:val="000000"/>
        </w:rPr>
      </w:pPr>
      <w:r w:rsidRPr="003D1F66">
        <w:rPr>
          <w:color w:val="000000"/>
        </w:rPr>
        <w:t>Нет +2</w:t>
      </w:r>
    </w:p>
    <w:p w:rsidR="00133D4F" w:rsidRPr="003D1F66" w:rsidRDefault="00133D4F">
      <w:pPr>
        <w:tabs>
          <w:tab w:val="left" w:pos="142"/>
        </w:tabs>
        <w:ind w:left="720"/>
        <w:jc w:val="both"/>
        <w:rPr>
          <w:color w:val="000000"/>
        </w:rPr>
      </w:pPr>
      <w:r w:rsidRPr="003D1F66">
        <w:rPr>
          <w:color w:val="000000"/>
        </w:rPr>
        <w:t>Не знаю 0</w:t>
      </w:r>
    </w:p>
    <w:p w:rsidR="00133D4F" w:rsidRPr="003D1F66" w:rsidRDefault="00133D4F">
      <w:pPr>
        <w:pStyle w:val="21"/>
        <w:numPr>
          <w:ilvl w:val="0"/>
          <w:numId w:val="7"/>
        </w:numPr>
        <w:rPr>
          <w:b w:val="0"/>
          <w:color w:val="000000"/>
        </w:rPr>
      </w:pPr>
      <w:r w:rsidRPr="003D1F66">
        <w:rPr>
          <w:b w:val="0"/>
          <w:color w:val="000000"/>
        </w:rPr>
        <w:t>Возобновилась ли реакция при использовании плацебо?</w:t>
      </w:r>
    </w:p>
    <w:p w:rsidR="00133D4F" w:rsidRPr="003D1F66" w:rsidRDefault="00133D4F">
      <w:pPr>
        <w:tabs>
          <w:tab w:val="left" w:pos="142"/>
        </w:tabs>
        <w:ind w:left="720"/>
        <w:jc w:val="both"/>
        <w:rPr>
          <w:color w:val="000000"/>
        </w:rPr>
      </w:pPr>
      <w:r w:rsidRPr="003D1F66">
        <w:rPr>
          <w:color w:val="000000"/>
        </w:rPr>
        <w:t>Да -1</w:t>
      </w:r>
    </w:p>
    <w:p w:rsidR="00133D4F" w:rsidRPr="003D1F66" w:rsidRDefault="00133D4F">
      <w:pPr>
        <w:tabs>
          <w:tab w:val="left" w:pos="142"/>
        </w:tabs>
        <w:ind w:left="720"/>
        <w:jc w:val="both"/>
        <w:rPr>
          <w:color w:val="000000"/>
        </w:rPr>
      </w:pPr>
      <w:r w:rsidRPr="003D1F66">
        <w:rPr>
          <w:color w:val="000000"/>
        </w:rPr>
        <w:t>Нет +1</w:t>
      </w:r>
    </w:p>
    <w:p w:rsidR="00133D4F" w:rsidRPr="003D1F66" w:rsidRDefault="00133D4F">
      <w:pPr>
        <w:tabs>
          <w:tab w:val="left" w:pos="142"/>
        </w:tabs>
        <w:ind w:left="720"/>
        <w:jc w:val="both"/>
        <w:rPr>
          <w:color w:val="000000"/>
        </w:rPr>
      </w:pPr>
      <w:r w:rsidRPr="003D1F66">
        <w:rPr>
          <w:color w:val="000000"/>
        </w:rPr>
        <w:t>Не знаю 0</w:t>
      </w:r>
    </w:p>
    <w:p w:rsidR="00133D4F" w:rsidRPr="003D1F66" w:rsidRDefault="00133D4F">
      <w:pPr>
        <w:numPr>
          <w:ilvl w:val="0"/>
          <w:numId w:val="7"/>
        </w:numPr>
        <w:tabs>
          <w:tab w:val="left" w:pos="142"/>
        </w:tabs>
        <w:jc w:val="both"/>
        <w:rPr>
          <w:color w:val="000000"/>
          <w:u w:val="single"/>
        </w:rPr>
      </w:pPr>
      <w:r w:rsidRPr="003D1F66">
        <w:rPr>
          <w:color w:val="000000"/>
          <w:u w:val="single"/>
        </w:rPr>
        <w:t>Было ли лекарство обнаружено в крови (или других жидкостях) в концентрациях, известных как токсические?</w:t>
      </w:r>
    </w:p>
    <w:p w:rsidR="00133D4F" w:rsidRPr="003D1F66" w:rsidRDefault="00133D4F">
      <w:pPr>
        <w:tabs>
          <w:tab w:val="left" w:pos="142"/>
        </w:tabs>
        <w:ind w:left="720"/>
        <w:jc w:val="both"/>
        <w:rPr>
          <w:color w:val="000000"/>
        </w:rPr>
      </w:pPr>
      <w:r w:rsidRPr="003D1F66">
        <w:rPr>
          <w:color w:val="000000"/>
        </w:rPr>
        <w:t>Да +1</w:t>
      </w:r>
    </w:p>
    <w:p w:rsidR="00133D4F" w:rsidRPr="003D1F66" w:rsidRDefault="00133D4F">
      <w:pPr>
        <w:tabs>
          <w:tab w:val="left" w:pos="142"/>
        </w:tabs>
        <w:ind w:left="720"/>
        <w:jc w:val="both"/>
        <w:rPr>
          <w:color w:val="000000"/>
        </w:rPr>
      </w:pPr>
      <w:r w:rsidRPr="003D1F66">
        <w:rPr>
          <w:color w:val="000000"/>
        </w:rPr>
        <w:t>Нет 0</w:t>
      </w:r>
    </w:p>
    <w:p w:rsidR="00133D4F" w:rsidRPr="003D1F66" w:rsidRDefault="00133D4F">
      <w:pPr>
        <w:tabs>
          <w:tab w:val="left" w:pos="142"/>
        </w:tabs>
        <w:ind w:left="720"/>
        <w:jc w:val="both"/>
        <w:rPr>
          <w:color w:val="000000"/>
        </w:rPr>
      </w:pPr>
      <w:r w:rsidRPr="003D1F66">
        <w:rPr>
          <w:color w:val="000000"/>
        </w:rPr>
        <w:t>Не знаю 0</w:t>
      </w:r>
    </w:p>
    <w:p w:rsidR="00133D4F" w:rsidRPr="003D1F66" w:rsidRDefault="00133D4F">
      <w:pPr>
        <w:pStyle w:val="21"/>
        <w:numPr>
          <w:ilvl w:val="0"/>
          <w:numId w:val="7"/>
        </w:numPr>
        <w:rPr>
          <w:b w:val="0"/>
          <w:color w:val="000000"/>
        </w:rPr>
      </w:pPr>
      <w:r w:rsidRPr="003D1F66">
        <w:rPr>
          <w:b w:val="0"/>
          <w:color w:val="000000"/>
        </w:rPr>
        <w:t>Была ли реакция тяжелой после увеличения дозы или менее тяжелой после ее уменьшения?</w:t>
      </w:r>
    </w:p>
    <w:p w:rsidR="00133D4F" w:rsidRPr="003D1F66" w:rsidRDefault="00133D4F">
      <w:pPr>
        <w:tabs>
          <w:tab w:val="left" w:pos="142"/>
        </w:tabs>
        <w:ind w:left="720"/>
        <w:jc w:val="both"/>
        <w:rPr>
          <w:color w:val="000000"/>
        </w:rPr>
      </w:pPr>
      <w:r w:rsidRPr="003D1F66">
        <w:rPr>
          <w:color w:val="000000"/>
        </w:rPr>
        <w:t>Да +1</w:t>
      </w:r>
    </w:p>
    <w:p w:rsidR="00133D4F" w:rsidRPr="003D1F66" w:rsidRDefault="00133D4F">
      <w:pPr>
        <w:tabs>
          <w:tab w:val="left" w:pos="142"/>
        </w:tabs>
        <w:ind w:left="720"/>
        <w:jc w:val="both"/>
        <w:rPr>
          <w:color w:val="000000"/>
        </w:rPr>
      </w:pPr>
      <w:r w:rsidRPr="003D1F66">
        <w:rPr>
          <w:color w:val="000000"/>
        </w:rPr>
        <w:t>Нет 0</w:t>
      </w:r>
    </w:p>
    <w:p w:rsidR="00133D4F" w:rsidRPr="003D1F66" w:rsidRDefault="00133D4F">
      <w:pPr>
        <w:tabs>
          <w:tab w:val="left" w:pos="142"/>
        </w:tabs>
        <w:ind w:left="720"/>
        <w:jc w:val="both"/>
        <w:rPr>
          <w:color w:val="000000"/>
        </w:rPr>
      </w:pPr>
      <w:r w:rsidRPr="003D1F66">
        <w:rPr>
          <w:color w:val="000000"/>
        </w:rPr>
        <w:t>Не знаю 0</w:t>
      </w:r>
    </w:p>
    <w:p w:rsidR="00133D4F" w:rsidRPr="003D1F66" w:rsidRDefault="00133D4F">
      <w:pPr>
        <w:pStyle w:val="21"/>
        <w:numPr>
          <w:ilvl w:val="0"/>
          <w:numId w:val="7"/>
        </w:numPr>
        <w:rPr>
          <w:b w:val="0"/>
          <w:color w:val="000000"/>
        </w:rPr>
      </w:pPr>
      <w:r w:rsidRPr="003D1F66">
        <w:rPr>
          <w:b w:val="0"/>
          <w:color w:val="000000"/>
        </w:rPr>
        <w:t>Отмечал ли больной аналогичную реакцию на то же или подобное лекарство при любых прежних его приемах?</w:t>
      </w:r>
    </w:p>
    <w:p w:rsidR="00133D4F" w:rsidRPr="003D1F66" w:rsidRDefault="00133D4F">
      <w:pPr>
        <w:pStyle w:val="21"/>
        <w:ind w:left="720"/>
        <w:rPr>
          <w:b w:val="0"/>
          <w:color w:val="000000"/>
          <w:u w:val="none"/>
        </w:rPr>
      </w:pPr>
      <w:r w:rsidRPr="003D1F66">
        <w:rPr>
          <w:b w:val="0"/>
          <w:color w:val="000000"/>
          <w:u w:val="none"/>
        </w:rPr>
        <w:t>Да +1</w:t>
      </w:r>
    </w:p>
    <w:p w:rsidR="00133D4F" w:rsidRPr="003D1F66" w:rsidRDefault="00133D4F">
      <w:pPr>
        <w:pStyle w:val="21"/>
        <w:ind w:left="720"/>
        <w:rPr>
          <w:b w:val="0"/>
          <w:color w:val="000000"/>
          <w:u w:val="none"/>
        </w:rPr>
      </w:pPr>
      <w:r w:rsidRPr="003D1F66">
        <w:rPr>
          <w:b w:val="0"/>
          <w:color w:val="000000"/>
          <w:u w:val="none"/>
        </w:rPr>
        <w:t>Нет 0</w:t>
      </w:r>
    </w:p>
    <w:p w:rsidR="00133D4F" w:rsidRPr="003D1F66" w:rsidRDefault="00133D4F">
      <w:pPr>
        <w:pStyle w:val="21"/>
        <w:ind w:left="720"/>
        <w:rPr>
          <w:b w:val="0"/>
          <w:color w:val="000000"/>
          <w:u w:val="none"/>
        </w:rPr>
      </w:pPr>
      <w:r w:rsidRPr="003D1F66">
        <w:rPr>
          <w:b w:val="0"/>
          <w:color w:val="000000"/>
          <w:u w:val="none"/>
        </w:rPr>
        <w:t>Не знаю 0</w:t>
      </w:r>
    </w:p>
    <w:p w:rsidR="00133D4F" w:rsidRPr="003D1F66" w:rsidRDefault="00133D4F">
      <w:pPr>
        <w:pStyle w:val="21"/>
        <w:numPr>
          <w:ilvl w:val="0"/>
          <w:numId w:val="7"/>
        </w:numPr>
        <w:rPr>
          <w:b w:val="0"/>
          <w:color w:val="000000"/>
        </w:rPr>
      </w:pPr>
      <w:r w:rsidRPr="003D1F66">
        <w:rPr>
          <w:b w:val="0"/>
          <w:color w:val="000000"/>
        </w:rPr>
        <w:t>Была ли побочная реакция подтверждена объективно?</w:t>
      </w:r>
    </w:p>
    <w:p w:rsidR="00133D4F" w:rsidRPr="003D1F66" w:rsidRDefault="00133D4F">
      <w:pPr>
        <w:pStyle w:val="21"/>
        <w:ind w:left="720"/>
        <w:rPr>
          <w:b w:val="0"/>
          <w:color w:val="000000"/>
          <w:u w:val="none"/>
        </w:rPr>
      </w:pPr>
      <w:r w:rsidRPr="003D1F66">
        <w:rPr>
          <w:b w:val="0"/>
          <w:color w:val="000000"/>
          <w:u w:val="none"/>
        </w:rPr>
        <w:t>Да+1</w:t>
      </w:r>
    </w:p>
    <w:p w:rsidR="00133D4F" w:rsidRPr="003D1F66" w:rsidRDefault="00133D4F">
      <w:pPr>
        <w:pStyle w:val="21"/>
        <w:ind w:left="720"/>
        <w:rPr>
          <w:b w:val="0"/>
          <w:color w:val="000000"/>
          <w:u w:val="none"/>
        </w:rPr>
      </w:pPr>
      <w:r w:rsidRPr="003D1F66">
        <w:rPr>
          <w:b w:val="0"/>
          <w:color w:val="000000"/>
          <w:u w:val="none"/>
        </w:rPr>
        <w:t>Нет 0</w:t>
      </w:r>
    </w:p>
    <w:p w:rsidR="00133D4F" w:rsidRPr="003D1F66" w:rsidRDefault="00133D4F">
      <w:pPr>
        <w:pStyle w:val="21"/>
        <w:ind w:left="720"/>
        <w:rPr>
          <w:b w:val="0"/>
          <w:color w:val="000000"/>
          <w:u w:val="none"/>
        </w:rPr>
      </w:pPr>
      <w:r w:rsidRPr="003D1F66">
        <w:rPr>
          <w:b w:val="0"/>
          <w:color w:val="000000"/>
          <w:u w:val="none"/>
        </w:rPr>
        <w:t>Не знаю 0</w:t>
      </w:r>
    </w:p>
    <w:p w:rsidR="00133D4F" w:rsidRPr="003D1F66" w:rsidRDefault="00133D4F">
      <w:pPr>
        <w:pStyle w:val="21"/>
        <w:ind w:left="720"/>
        <w:rPr>
          <w:b w:val="0"/>
          <w:color w:val="000000"/>
          <w:u w:val="none"/>
        </w:rPr>
      </w:pPr>
    </w:p>
    <w:p w:rsidR="00133D4F" w:rsidRPr="003D1F66" w:rsidRDefault="00133D4F">
      <w:pPr>
        <w:pStyle w:val="21"/>
        <w:ind w:left="720"/>
        <w:rPr>
          <w:b w:val="0"/>
          <w:color w:val="000000"/>
          <w:u w:val="none"/>
        </w:rPr>
      </w:pPr>
      <w:r w:rsidRPr="003D1F66">
        <w:rPr>
          <w:bCs/>
          <w:color w:val="000000"/>
          <w:u w:val="none"/>
        </w:rPr>
        <w:t>ОБЩАЯ СУММА БАЛЛОВ</w:t>
      </w:r>
      <w:r w:rsidRPr="003D1F66">
        <w:rPr>
          <w:b w:val="0"/>
          <w:color w:val="000000"/>
          <w:u w:val="none"/>
        </w:rPr>
        <w:t xml:space="preserve"> (Подсчет следует вести с учетом знака «+» или «–»)</w:t>
      </w:r>
    </w:p>
    <w:p w:rsidR="00133D4F" w:rsidRPr="003D1F66" w:rsidRDefault="00133D4F">
      <w:pPr>
        <w:pStyle w:val="21"/>
        <w:ind w:left="0"/>
        <w:rPr>
          <w:bCs/>
          <w:color w:val="000000"/>
          <w:u w:val="none"/>
        </w:rPr>
      </w:pPr>
      <w:r w:rsidRPr="003D1F66">
        <w:rPr>
          <w:bCs/>
          <w:color w:val="000000"/>
          <w:u w:val="none"/>
        </w:rPr>
        <w:t>ОПРЕДЕЛЕННО = 9;                                   ВОЗМОЖНО  = 1-4</w:t>
      </w:r>
    </w:p>
    <w:p w:rsidR="00133D4F" w:rsidRPr="003D1F66" w:rsidRDefault="00133D4F">
      <w:pPr>
        <w:rPr>
          <w:color w:val="000000"/>
        </w:rPr>
      </w:pPr>
      <w:r w:rsidRPr="003D1F66">
        <w:rPr>
          <w:b/>
          <w:color w:val="000000"/>
        </w:rPr>
        <w:t>ВЕРОЯТНО          = 5-8                                 СОМНИТЕЛЬНО= 0</w:t>
      </w:r>
    </w:p>
    <w:p w:rsidR="00133D4F" w:rsidRPr="003D1F66" w:rsidRDefault="00133D4F">
      <w:pPr>
        <w:pStyle w:val="20"/>
        <w:spacing w:line="360" w:lineRule="auto"/>
        <w:rPr>
          <w:color w:val="000000"/>
        </w:rPr>
      </w:pPr>
    </w:p>
    <w:p w:rsidR="00133D4F" w:rsidRPr="003D1F66" w:rsidRDefault="00133D4F">
      <w:pPr>
        <w:pStyle w:val="20"/>
        <w:spacing w:line="360" w:lineRule="auto"/>
        <w:jc w:val="right"/>
        <w:rPr>
          <w:color w:val="000000"/>
        </w:rPr>
      </w:pPr>
    </w:p>
    <w:p w:rsidR="00133D4F" w:rsidRPr="003D1F66" w:rsidRDefault="00133D4F">
      <w:pPr>
        <w:pStyle w:val="20"/>
        <w:spacing w:line="360" w:lineRule="auto"/>
        <w:jc w:val="right"/>
        <w:rPr>
          <w:color w:val="000000"/>
        </w:rPr>
      </w:pPr>
    </w:p>
    <w:p w:rsidR="00133D4F" w:rsidRPr="003D1F66" w:rsidRDefault="00133D4F">
      <w:pPr>
        <w:pStyle w:val="20"/>
        <w:spacing w:line="360" w:lineRule="auto"/>
        <w:jc w:val="right"/>
        <w:rPr>
          <w:color w:val="000000"/>
        </w:rPr>
      </w:pPr>
    </w:p>
    <w:p w:rsidR="00133D4F" w:rsidRPr="003D1F66" w:rsidRDefault="00133D4F">
      <w:pPr>
        <w:pStyle w:val="20"/>
        <w:spacing w:line="360" w:lineRule="auto"/>
        <w:jc w:val="right"/>
        <w:rPr>
          <w:color w:val="000000"/>
        </w:rPr>
      </w:pPr>
    </w:p>
    <w:p w:rsidR="00133D4F" w:rsidRPr="003D1F66" w:rsidRDefault="00133D4F">
      <w:pPr>
        <w:pStyle w:val="20"/>
        <w:spacing w:line="360" w:lineRule="auto"/>
        <w:jc w:val="right"/>
        <w:rPr>
          <w:color w:val="000000"/>
        </w:rPr>
      </w:pPr>
    </w:p>
    <w:p w:rsidR="00133D4F" w:rsidRPr="003D1F66" w:rsidRDefault="00133D4F">
      <w:pPr>
        <w:pStyle w:val="20"/>
        <w:spacing w:line="360" w:lineRule="auto"/>
        <w:jc w:val="right"/>
        <w:rPr>
          <w:color w:val="000000"/>
        </w:rPr>
      </w:pPr>
    </w:p>
    <w:p w:rsidR="00133D4F" w:rsidRPr="003D1F66" w:rsidRDefault="00133D4F">
      <w:pPr>
        <w:pStyle w:val="20"/>
        <w:spacing w:line="360" w:lineRule="auto"/>
        <w:jc w:val="right"/>
        <w:rPr>
          <w:b/>
          <w:bCs/>
          <w:color w:val="000000"/>
        </w:rPr>
      </w:pPr>
      <w:r w:rsidRPr="003D1F66">
        <w:rPr>
          <w:color w:val="000000"/>
        </w:rPr>
        <w:lastRenderedPageBreak/>
        <w:tab/>
      </w:r>
      <w:r w:rsidRPr="003D1F66">
        <w:rPr>
          <w:b/>
          <w:bCs/>
          <w:color w:val="000000"/>
        </w:rPr>
        <w:t>Приложение 2</w:t>
      </w:r>
    </w:p>
    <w:p w:rsidR="00133D4F" w:rsidRPr="003D1F66" w:rsidRDefault="00133D4F">
      <w:pPr>
        <w:pStyle w:val="20"/>
        <w:spacing w:line="360" w:lineRule="auto"/>
        <w:rPr>
          <w:b/>
          <w:bCs/>
          <w:color w:val="000000"/>
        </w:rPr>
      </w:pPr>
      <w:r w:rsidRPr="003D1F66">
        <w:rPr>
          <w:b/>
          <w:bCs/>
          <w:color w:val="000000"/>
        </w:rPr>
        <w:tab/>
      </w:r>
    </w:p>
    <w:p w:rsidR="00CA4998" w:rsidRPr="003D1F66" w:rsidRDefault="00CA4998" w:rsidP="00CA4998">
      <w:pPr>
        <w:pStyle w:val="a6"/>
        <w:rPr>
          <w:color w:val="000000"/>
          <w:sz w:val="24"/>
        </w:rPr>
      </w:pPr>
      <w:r w:rsidRPr="003D1F66">
        <w:rPr>
          <w:color w:val="000000"/>
          <w:sz w:val="24"/>
        </w:rPr>
        <w:t xml:space="preserve">ЛИСТ-ВКЛАДЫШ </w:t>
      </w:r>
    </w:p>
    <w:p w:rsidR="00CA4998" w:rsidRPr="003D1F66" w:rsidRDefault="00CA4998" w:rsidP="00CA4998">
      <w:pPr>
        <w:jc w:val="center"/>
        <w:rPr>
          <w:b/>
          <w:bCs/>
          <w:color w:val="000000"/>
        </w:rPr>
      </w:pPr>
      <w:r w:rsidRPr="003D1F66">
        <w:rPr>
          <w:b/>
          <w:bCs/>
          <w:color w:val="000000"/>
        </w:rPr>
        <w:t xml:space="preserve">к истории болезни/амбулаторной карте (подчеркнуть) </w:t>
      </w:r>
      <w:r w:rsidRPr="003D1F66">
        <w:rPr>
          <w:b/>
          <w:bCs/>
          <w:color w:val="000000"/>
          <w:lang w:val="en-US"/>
        </w:rPr>
        <w:t>N</w:t>
      </w:r>
      <w:r w:rsidRPr="003D1F66">
        <w:rPr>
          <w:b/>
          <w:bCs/>
          <w:color w:val="000000"/>
        </w:rPr>
        <w:t>____________</w:t>
      </w:r>
    </w:p>
    <w:p w:rsidR="00CA4998" w:rsidRPr="003D1F66" w:rsidRDefault="00CA4998" w:rsidP="00CA4998">
      <w:pPr>
        <w:jc w:val="center"/>
        <w:rPr>
          <w:b/>
          <w:bCs/>
          <w:color w:val="000000"/>
        </w:rPr>
      </w:pPr>
      <w:r w:rsidRPr="003D1F66">
        <w:rPr>
          <w:b/>
          <w:bCs/>
          <w:color w:val="000000"/>
        </w:rPr>
        <w:t>Регистрация нежелательных лекарственных реакций (НЛР)</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1440"/>
        <w:gridCol w:w="720"/>
        <w:gridCol w:w="2340"/>
        <w:gridCol w:w="1260"/>
      </w:tblGrid>
      <w:tr w:rsidR="008A63FB" w:rsidRPr="003D1F66">
        <w:tblPrEx>
          <w:tblCellMar>
            <w:top w:w="0" w:type="dxa"/>
            <w:bottom w:w="0" w:type="dxa"/>
          </w:tblCellMar>
        </w:tblPrEx>
        <w:trPr>
          <w:cantSplit/>
          <w:trHeight w:val="617"/>
        </w:trPr>
        <w:tc>
          <w:tcPr>
            <w:tcW w:w="3708" w:type="dxa"/>
          </w:tcPr>
          <w:p w:rsidR="008A63FB" w:rsidRPr="003D1F66" w:rsidRDefault="008A63FB" w:rsidP="008A63FB">
            <w:pPr>
              <w:pStyle w:val="1"/>
              <w:rPr>
                <w:color w:val="000000"/>
                <w:sz w:val="20"/>
              </w:rPr>
            </w:pPr>
            <w:r w:rsidRPr="003D1F66">
              <w:rPr>
                <w:color w:val="000000"/>
                <w:sz w:val="20"/>
              </w:rPr>
              <w:t>ФИО больного</w:t>
            </w:r>
          </w:p>
        </w:tc>
        <w:tc>
          <w:tcPr>
            <w:tcW w:w="1440" w:type="dxa"/>
          </w:tcPr>
          <w:p w:rsidR="008A63FB" w:rsidRPr="003D1F66" w:rsidRDefault="008A63FB" w:rsidP="008A63FB">
            <w:pPr>
              <w:pStyle w:val="1"/>
              <w:rPr>
                <w:color w:val="000000"/>
                <w:sz w:val="20"/>
              </w:rPr>
            </w:pPr>
            <w:r w:rsidRPr="003D1F66">
              <w:rPr>
                <w:color w:val="000000"/>
                <w:sz w:val="20"/>
              </w:rPr>
              <w:t>Возраст</w:t>
            </w:r>
          </w:p>
        </w:tc>
        <w:tc>
          <w:tcPr>
            <w:tcW w:w="720" w:type="dxa"/>
          </w:tcPr>
          <w:p w:rsidR="008A63FB" w:rsidRPr="003D1F66" w:rsidRDefault="008A63FB" w:rsidP="008A63FB">
            <w:pPr>
              <w:pStyle w:val="3"/>
              <w:rPr>
                <w:b w:val="0"/>
                <w:bCs w:val="0"/>
                <w:color w:val="000000"/>
                <w:sz w:val="20"/>
              </w:rPr>
            </w:pPr>
            <w:r w:rsidRPr="003D1F66">
              <w:rPr>
                <w:b w:val="0"/>
                <w:bCs w:val="0"/>
                <w:color w:val="000000"/>
                <w:sz w:val="20"/>
              </w:rPr>
              <w:t>Пол</w:t>
            </w:r>
          </w:p>
        </w:tc>
        <w:tc>
          <w:tcPr>
            <w:tcW w:w="2340" w:type="dxa"/>
          </w:tcPr>
          <w:p w:rsidR="008A63FB" w:rsidRPr="003D1F66" w:rsidRDefault="008A63FB" w:rsidP="008A63FB">
            <w:pPr>
              <w:jc w:val="center"/>
              <w:rPr>
                <w:color w:val="000000"/>
                <w:sz w:val="20"/>
              </w:rPr>
            </w:pPr>
            <w:r w:rsidRPr="003D1F66">
              <w:rPr>
                <w:color w:val="000000"/>
                <w:sz w:val="20"/>
              </w:rPr>
              <w:t>Число, месяц, год выявления НЛР</w:t>
            </w:r>
          </w:p>
        </w:tc>
        <w:tc>
          <w:tcPr>
            <w:tcW w:w="1260" w:type="dxa"/>
          </w:tcPr>
          <w:p w:rsidR="008A63FB" w:rsidRPr="003D1F66" w:rsidRDefault="008A63FB" w:rsidP="00CA4998">
            <w:pPr>
              <w:pStyle w:val="3"/>
              <w:rPr>
                <w:b w:val="0"/>
                <w:bCs w:val="0"/>
                <w:color w:val="000000"/>
                <w:sz w:val="20"/>
              </w:rPr>
            </w:pPr>
          </w:p>
        </w:tc>
      </w:tr>
      <w:tr w:rsidR="008A63FB" w:rsidRPr="003D1F66">
        <w:tblPrEx>
          <w:tblCellMar>
            <w:top w:w="0" w:type="dxa"/>
            <w:bottom w:w="0" w:type="dxa"/>
          </w:tblCellMar>
        </w:tblPrEx>
        <w:trPr>
          <w:cantSplit/>
          <w:trHeight w:val="3026"/>
        </w:trPr>
        <w:tc>
          <w:tcPr>
            <w:tcW w:w="9468" w:type="dxa"/>
            <w:gridSpan w:val="5"/>
            <w:tcBorders>
              <w:right w:val="single" w:sz="4" w:space="0" w:color="auto"/>
            </w:tcBorders>
          </w:tcPr>
          <w:p w:rsidR="008A63FB" w:rsidRPr="003D1F66" w:rsidRDefault="008A63FB" w:rsidP="00CA4998">
            <w:pPr>
              <w:pBdr>
                <w:top w:val="single" w:sz="12" w:space="31" w:color="auto"/>
                <w:left w:val="single" w:sz="12" w:space="4" w:color="auto"/>
                <w:bottom w:val="single" w:sz="12" w:space="0" w:color="auto"/>
                <w:right w:val="single" w:sz="12" w:space="2" w:color="auto"/>
              </w:pBdr>
              <w:rPr>
                <w:b/>
                <w:bCs/>
                <w:color w:val="000000"/>
                <w:sz w:val="20"/>
              </w:rPr>
            </w:pPr>
            <w:r w:rsidRPr="003D1F66">
              <w:rPr>
                <w:b/>
                <w:bCs/>
                <w:color w:val="000000"/>
                <w:sz w:val="20"/>
              </w:rPr>
              <w:t xml:space="preserve">Диагноз: Описание нежелательной лекарственной реакции </w:t>
            </w:r>
            <w:r w:rsidRPr="003D1F66">
              <w:rPr>
                <w:color w:val="000000"/>
                <w:sz w:val="20"/>
              </w:rPr>
              <w:t>(включая результаты лабораторных и др. исследований при необходимости)</w:t>
            </w:r>
            <w:r w:rsidRPr="003D1F66">
              <w:rPr>
                <w:b/>
                <w:bCs/>
                <w:color w:val="000000"/>
                <w:sz w:val="20"/>
              </w:rPr>
              <w:tab/>
            </w:r>
            <w:r w:rsidRPr="003D1F66">
              <w:rPr>
                <w:b/>
                <w:bCs/>
                <w:color w:val="000000"/>
                <w:sz w:val="20"/>
              </w:rPr>
              <w:tab/>
            </w:r>
            <w:r w:rsidRPr="003D1F66">
              <w:rPr>
                <w:b/>
                <w:bCs/>
                <w:color w:val="000000"/>
                <w:sz w:val="20"/>
              </w:rPr>
              <w:tab/>
            </w:r>
            <w:r w:rsidRPr="003D1F66">
              <w:rPr>
                <w:b/>
                <w:bCs/>
                <w:color w:val="000000"/>
                <w:sz w:val="20"/>
              </w:rPr>
              <w:tab/>
            </w:r>
            <w:r w:rsidRPr="003D1F66">
              <w:rPr>
                <w:b/>
                <w:bCs/>
                <w:color w:val="000000"/>
                <w:sz w:val="20"/>
              </w:rPr>
              <w:tab/>
            </w:r>
            <w:r w:rsidRPr="003D1F66">
              <w:rPr>
                <w:b/>
                <w:bCs/>
                <w:color w:val="000000"/>
                <w:sz w:val="20"/>
              </w:rPr>
              <w:tab/>
            </w:r>
            <w:r w:rsidRPr="003D1F66">
              <w:rPr>
                <w:b/>
                <w:bCs/>
                <w:color w:val="000000"/>
                <w:sz w:val="20"/>
              </w:rPr>
              <w:tab/>
            </w:r>
            <w:r w:rsidRPr="003D1F66">
              <w:rPr>
                <w:b/>
                <w:bCs/>
                <w:color w:val="000000"/>
                <w:sz w:val="20"/>
              </w:rPr>
              <w:tab/>
            </w:r>
            <w:r w:rsidRPr="003D1F66">
              <w:rPr>
                <w:b/>
                <w:bCs/>
                <w:color w:val="000000"/>
                <w:sz w:val="20"/>
              </w:rPr>
              <w:tab/>
            </w:r>
          </w:p>
          <w:p w:rsidR="008A63FB" w:rsidRPr="003D1F66" w:rsidRDefault="008A63FB" w:rsidP="00CA4998">
            <w:pPr>
              <w:pBdr>
                <w:top w:val="single" w:sz="12" w:space="31" w:color="auto"/>
                <w:left w:val="single" w:sz="12" w:space="4" w:color="auto"/>
                <w:bottom w:val="single" w:sz="12" w:space="0" w:color="auto"/>
                <w:right w:val="single" w:sz="12" w:space="2" w:color="auto"/>
              </w:pBdr>
              <w:rPr>
                <w:b/>
                <w:bCs/>
                <w:color w:val="000000"/>
                <w:sz w:val="20"/>
              </w:rPr>
            </w:pPr>
          </w:p>
          <w:p w:rsidR="008A63FB" w:rsidRPr="003D1F66" w:rsidRDefault="008A63FB" w:rsidP="00CA4998">
            <w:pPr>
              <w:pBdr>
                <w:top w:val="single" w:sz="12" w:space="31" w:color="auto"/>
                <w:left w:val="single" w:sz="12" w:space="4" w:color="auto"/>
                <w:bottom w:val="single" w:sz="12" w:space="0" w:color="auto"/>
                <w:right w:val="single" w:sz="12" w:space="2" w:color="auto"/>
              </w:pBdr>
              <w:rPr>
                <w:b/>
                <w:bCs/>
                <w:color w:val="000000"/>
                <w:sz w:val="20"/>
              </w:rPr>
            </w:pPr>
          </w:p>
          <w:p w:rsidR="008A63FB" w:rsidRPr="003D1F66" w:rsidRDefault="008A63FB" w:rsidP="00CA4998">
            <w:pPr>
              <w:rPr>
                <w:b/>
                <w:bCs/>
                <w:color w:val="000000"/>
                <w:sz w:val="20"/>
              </w:rPr>
            </w:pPr>
          </w:p>
          <w:p w:rsidR="008A63FB" w:rsidRPr="003D1F66" w:rsidRDefault="008A63FB" w:rsidP="00CA4998">
            <w:pPr>
              <w:rPr>
                <w:b/>
                <w:bCs/>
                <w:color w:val="000000"/>
                <w:sz w:val="20"/>
              </w:rPr>
            </w:pPr>
          </w:p>
          <w:p w:rsidR="008A63FB" w:rsidRPr="003D1F66" w:rsidRDefault="008A63FB" w:rsidP="00CA4998">
            <w:pPr>
              <w:rPr>
                <w:b/>
                <w:bCs/>
                <w:color w:val="000000"/>
                <w:sz w:val="20"/>
              </w:rPr>
            </w:pPr>
          </w:p>
          <w:p w:rsidR="008A63FB" w:rsidRPr="003D1F66" w:rsidRDefault="008A63FB" w:rsidP="00CA4998">
            <w:pPr>
              <w:rPr>
                <w:b/>
                <w:bCs/>
                <w:color w:val="000000"/>
                <w:sz w:val="20"/>
              </w:rPr>
            </w:pPr>
          </w:p>
          <w:p w:rsidR="008A63FB" w:rsidRPr="003D1F66" w:rsidRDefault="008A63FB" w:rsidP="00CA4998">
            <w:pPr>
              <w:ind w:right="-104"/>
              <w:rPr>
                <w:b/>
                <w:bCs/>
                <w:color w:val="000000"/>
                <w:sz w:val="20"/>
              </w:rPr>
            </w:pPr>
          </w:p>
        </w:tc>
      </w:tr>
    </w:tbl>
    <w:p w:rsidR="00CA4998" w:rsidRPr="003D1F66" w:rsidRDefault="00CA4998" w:rsidP="00CA4998">
      <w:pPr>
        <w:rPr>
          <w:color w:val="000000"/>
        </w:rPr>
      </w:pP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4"/>
        <w:gridCol w:w="777"/>
        <w:gridCol w:w="257"/>
        <w:gridCol w:w="971"/>
        <w:gridCol w:w="362"/>
        <w:gridCol w:w="51"/>
        <w:gridCol w:w="766"/>
        <w:gridCol w:w="900"/>
        <w:gridCol w:w="76"/>
        <w:gridCol w:w="99"/>
        <w:gridCol w:w="517"/>
        <w:gridCol w:w="698"/>
        <w:gridCol w:w="173"/>
        <w:gridCol w:w="1593"/>
      </w:tblGrid>
      <w:tr w:rsidR="00CA4998" w:rsidRPr="003D1F66">
        <w:tblPrEx>
          <w:tblCellMar>
            <w:top w:w="0" w:type="dxa"/>
            <w:bottom w:w="0" w:type="dxa"/>
          </w:tblCellMar>
        </w:tblPrEx>
        <w:tc>
          <w:tcPr>
            <w:tcW w:w="3338" w:type="dxa"/>
            <w:gridSpan w:val="3"/>
          </w:tcPr>
          <w:p w:rsidR="00CA4998" w:rsidRPr="003D1F66" w:rsidRDefault="00CA4998" w:rsidP="00CA4998">
            <w:pPr>
              <w:pStyle w:val="2"/>
              <w:rPr>
                <w:rFonts w:ascii="Times New Roman" w:hAnsi="Times New Roman" w:cs="Times New Roman"/>
                <w:i w:val="0"/>
                <w:color w:val="000000"/>
                <w:sz w:val="20"/>
              </w:rPr>
            </w:pPr>
            <w:r w:rsidRPr="003D1F66">
              <w:rPr>
                <w:rFonts w:ascii="Times New Roman" w:hAnsi="Times New Roman" w:cs="Times New Roman"/>
                <w:i w:val="0"/>
                <w:color w:val="000000"/>
                <w:sz w:val="20"/>
              </w:rPr>
              <w:t>Указать</w:t>
            </w:r>
          </w:p>
          <w:p w:rsidR="00CA4998" w:rsidRPr="003D1F66" w:rsidRDefault="00CA4998" w:rsidP="00CA4998">
            <w:pPr>
              <w:rPr>
                <w:b/>
                <w:bCs/>
                <w:color w:val="000000"/>
                <w:sz w:val="20"/>
              </w:rPr>
            </w:pPr>
            <w:r w:rsidRPr="003D1F66">
              <w:rPr>
                <w:b/>
                <w:bCs/>
                <w:color w:val="000000"/>
                <w:sz w:val="20"/>
              </w:rPr>
              <w:t>Генерическое (торговое) наименование</w:t>
            </w:r>
          </w:p>
        </w:tc>
        <w:tc>
          <w:tcPr>
            <w:tcW w:w="971" w:type="dxa"/>
          </w:tcPr>
          <w:p w:rsidR="00CA4998" w:rsidRPr="003D1F66" w:rsidRDefault="00CA4998" w:rsidP="00CA4998">
            <w:pPr>
              <w:jc w:val="center"/>
              <w:rPr>
                <w:b/>
                <w:bCs/>
                <w:color w:val="000000"/>
                <w:sz w:val="20"/>
              </w:rPr>
            </w:pPr>
            <w:r w:rsidRPr="003D1F66">
              <w:rPr>
                <w:b/>
                <w:bCs/>
                <w:color w:val="000000"/>
                <w:sz w:val="20"/>
              </w:rPr>
              <w:t>Разовая доза</w:t>
            </w:r>
          </w:p>
        </w:tc>
        <w:tc>
          <w:tcPr>
            <w:tcW w:w="1179" w:type="dxa"/>
            <w:gridSpan w:val="3"/>
          </w:tcPr>
          <w:p w:rsidR="00CA4998" w:rsidRPr="003D1F66" w:rsidRDefault="00CA4998" w:rsidP="00CA4998">
            <w:pPr>
              <w:jc w:val="center"/>
              <w:rPr>
                <w:b/>
                <w:bCs/>
                <w:color w:val="000000"/>
                <w:sz w:val="20"/>
              </w:rPr>
            </w:pPr>
            <w:r w:rsidRPr="003D1F66">
              <w:rPr>
                <w:b/>
                <w:bCs/>
                <w:color w:val="000000"/>
                <w:sz w:val="20"/>
              </w:rPr>
              <w:t>Кратность</w:t>
            </w:r>
          </w:p>
          <w:p w:rsidR="00CA4998" w:rsidRPr="003D1F66" w:rsidRDefault="00CA4998" w:rsidP="00CA4998">
            <w:pPr>
              <w:jc w:val="center"/>
              <w:rPr>
                <w:b/>
                <w:bCs/>
                <w:color w:val="000000"/>
                <w:sz w:val="20"/>
              </w:rPr>
            </w:pPr>
            <w:r w:rsidRPr="003D1F66">
              <w:rPr>
                <w:b/>
                <w:bCs/>
                <w:color w:val="000000"/>
                <w:sz w:val="20"/>
              </w:rPr>
              <w:t>(в сутки)</w:t>
            </w:r>
          </w:p>
        </w:tc>
        <w:tc>
          <w:tcPr>
            <w:tcW w:w="1075" w:type="dxa"/>
            <w:gridSpan w:val="3"/>
          </w:tcPr>
          <w:p w:rsidR="00CA4998" w:rsidRPr="003D1F66" w:rsidRDefault="00CA4998" w:rsidP="00CA4998">
            <w:pPr>
              <w:jc w:val="center"/>
              <w:rPr>
                <w:b/>
                <w:bCs/>
                <w:color w:val="000000"/>
                <w:sz w:val="20"/>
              </w:rPr>
            </w:pPr>
            <w:r w:rsidRPr="003D1F66">
              <w:rPr>
                <w:b/>
                <w:bCs/>
                <w:color w:val="000000"/>
                <w:sz w:val="20"/>
              </w:rPr>
              <w:t>Путь</w:t>
            </w:r>
          </w:p>
          <w:p w:rsidR="00CA4998" w:rsidRPr="003D1F66" w:rsidRDefault="00CA4998" w:rsidP="00CA4998">
            <w:pPr>
              <w:jc w:val="center"/>
              <w:rPr>
                <w:b/>
                <w:bCs/>
                <w:color w:val="000000"/>
                <w:sz w:val="20"/>
              </w:rPr>
            </w:pPr>
            <w:r w:rsidRPr="003D1F66">
              <w:rPr>
                <w:b/>
                <w:bCs/>
                <w:color w:val="000000"/>
                <w:sz w:val="20"/>
              </w:rPr>
              <w:t>Введения</w:t>
            </w:r>
          </w:p>
        </w:tc>
        <w:tc>
          <w:tcPr>
            <w:tcW w:w="2981" w:type="dxa"/>
            <w:gridSpan w:val="4"/>
          </w:tcPr>
          <w:p w:rsidR="00CA4998" w:rsidRPr="003D1F66" w:rsidRDefault="00CA4998" w:rsidP="00CA4998">
            <w:pPr>
              <w:ind w:left="33" w:hanging="33"/>
              <w:jc w:val="center"/>
              <w:rPr>
                <w:b/>
                <w:bCs/>
                <w:color w:val="000000"/>
                <w:sz w:val="20"/>
              </w:rPr>
            </w:pPr>
            <w:r w:rsidRPr="003D1F66">
              <w:rPr>
                <w:b/>
                <w:bCs/>
                <w:color w:val="000000"/>
                <w:sz w:val="20"/>
              </w:rPr>
              <w:t>Длительность применения</w:t>
            </w:r>
          </w:p>
          <w:p w:rsidR="00CA4998" w:rsidRPr="003D1F66" w:rsidRDefault="00CA4998" w:rsidP="00CA4998">
            <w:pPr>
              <w:ind w:left="33" w:hanging="33"/>
              <w:jc w:val="center"/>
              <w:rPr>
                <w:b/>
                <w:bCs/>
                <w:color w:val="000000"/>
                <w:sz w:val="20"/>
              </w:rPr>
            </w:pPr>
          </w:p>
          <w:p w:rsidR="00CA4998" w:rsidRPr="003D1F66" w:rsidRDefault="00CA4998" w:rsidP="00CA4998">
            <w:pPr>
              <w:ind w:left="33" w:hanging="33"/>
              <w:rPr>
                <w:b/>
                <w:bCs/>
                <w:color w:val="000000"/>
                <w:sz w:val="20"/>
              </w:rPr>
            </w:pPr>
            <w:r w:rsidRPr="003D1F66">
              <w:rPr>
                <w:b/>
                <w:bCs/>
                <w:color w:val="000000"/>
                <w:sz w:val="20"/>
              </w:rPr>
              <w:t>С __________   По___________</w:t>
            </w:r>
          </w:p>
        </w:tc>
      </w:tr>
      <w:tr w:rsidR="00CA4998" w:rsidRPr="003D1F66">
        <w:tblPrEx>
          <w:tblCellMar>
            <w:top w:w="0" w:type="dxa"/>
            <w:bottom w:w="0" w:type="dxa"/>
          </w:tblCellMar>
        </w:tblPrEx>
        <w:trPr>
          <w:cantSplit/>
        </w:trPr>
        <w:tc>
          <w:tcPr>
            <w:tcW w:w="3338" w:type="dxa"/>
            <w:gridSpan w:val="3"/>
          </w:tcPr>
          <w:p w:rsidR="00CA4998" w:rsidRPr="003D1F66" w:rsidRDefault="00CA4998" w:rsidP="00CA4998">
            <w:pPr>
              <w:rPr>
                <w:b/>
                <w:bCs/>
                <w:color w:val="000000"/>
                <w:sz w:val="20"/>
              </w:rPr>
            </w:pPr>
            <w:r w:rsidRPr="003D1F66">
              <w:rPr>
                <w:b/>
                <w:bCs/>
                <w:color w:val="000000"/>
                <w:sz w:val="20"/>
              </w:rPr>
              <w:t>Основной(ые) препарат(ы)</w:t>
            </w:r>
          </w:p>
        </w:tc>
        <w:tc>
          <w:tcPr>
            <w:tcW w:w="971" w:type="dxa"/>
          </w:tcPr>
          <w:p w:rsidR="00CA4998" w:rsidRPr="003D1F66" w:rsidRDefault="00CA4998" w:rsidP="00CA4998">
            <w:pPr>
              <w:rPr>
                <w:b/>
                <w:bCs/>
                <w:color w:val="000000"/>
                <w:sz w:val="20"/>
              </w:rPr>
            </w:pPr>
          </w:p>
        </w:tc>
        <w:tc>
          <w:tcPr>
            <w:tcW w:w="1179" w:type="dxa"/>
            <w:gridSpan w:val="3"/>
          </w:tcPr>
          <w:p w:rsidR="00CA4998" w:rsidRPr="003D1F66" w:rsidRDefault="00CA4998" w:rsidP="00CA4998">
            <w:pPr>
              <w:rPr>
                <w:b/>
                <w:bCs/>
                <w:color w:val="000000"/>
                <w:sz w:val="20"/>
              </w:rPr>
            </w:pPr>
          </w:p>
        </w:tc>
        <w:tc>
          <w:tcPr>
            <w:tcW w:w="1075" w:type="dxa"/>
            <w:gridSpan w:val="3"/>
          </w:tcPr>
          <w:p w:rsidR="00CA4998" w:rsidRPr="003D1F66" w:rsidRDefault="00CA4998" w:rsidP="00CA4998">
            <w:pPr>
              <w:rPr>
                <w:b/>
                <w:bCs/>
                <w:color w:val="000000"/>
                <w:sz w:val="20"/>
              </w:rPr>
            </w:pPr>
          </w:p>
        </w:tc>
        <w:tc>
          <w:tcPr>
            <w:tcW w:w="1388" w:type="dxa"/>
            <w:gridSpan w:val="3"/>
          </w:tcPr>
          <w:p w:rsidR="00CA4998" w:rsidRPr="003D1F66" w:rsidRDefault="00CA4998" w:rsidP="00CA4998">
            <w:pPr>
              <w:rPr>
                <w:b/>
                <w:bCs/>
                <w:color w:val="000000"/>
                <w:sz w:val="20"/>
              </w:rPr>
            </w:pPr>
          </w:p>
        </w:tc>
        <w:tc>
          <w:tcPr>
            <w:tcW w:w="1593" w:type="dxa"/>
          </w:tcPr>
          <w:p w:rsidR="00CA4998" w:rsidRPr="003D1F66" w:rsidRDefault="00CA4998" w:rsidP="00CA4998">
            <w:pPr>
              <w:rPr>
                <w:b/>
                <w:bCs/>
                <w:color w:val="000000"/>
                <w:sz w:val="20"/>
              </w:rPr>
            </w:pPr>
          </w:p>
        </w:tc>
      </w:tr>
      <w:tr w:rsidR="00CA4998" w:rsidRPr="003D1F66">
        <w:tblPrEx>
          <w:tblCellMar>
            <w:top w:w="0" w:type="dxa"/>
            <w:bottom w:w="0" w:type="dxa"/>
          </w:tblCellMar>
        </w:tblPrEx>
        <w:trPr>
          <w:cantSplit/>
          <w:trHeight w:val="217"/>
        </w:trPr>
        <w:tc>
          <w:tcPr>
            <w:tcW w:w="3338" w:type="dxa"/>
            <w:gridSpan w:val="3"/>
          </w:tcPr>
          <w:p w:rsidR="00CA4998" w:rsidRPr="003D1F66" w:rsidRDefault="00CA4998" w:rsidP="00CA4998">
            <w:pPr>
              <w:rPr>
                <w:b/>
                <w:bCs/>
                <w:color w:val="000000"/>
                <w:sz w:val="20"/>
              </w:rPr>
            </w:pPr>
          </w:p>
        </w:tc>
        <w:tc>
          <w:tcPr>
            <w:tcW w:w="971" w:type="dxa"/>
          </w:tcPr>
          <w:p w:rsidR="00CA4998" w:rsidRPr="003D1F66" w:rsidRDefault="00CA4998" w:rsidP="00CA4998">
            <w:pPr>
              <w:rPr>
                <w:b/>
                <w:bCs/>
                <w:color w:val="000000"/>
                <w:sz w:val="20"/>
              </w:rPr>
            </w:pPr>
          </w:p>
        </w:tc>
        <w:tc>
          <w:tcPr>
            <w:tcW w:w="1179" w:type="dxa"/>
            <w:gridSpan w:val="3"/>
          </w:tcPr>
          <w:p w:rsidR="00CA4998" w:rsidRPr="003D1F66" w:rsidRDefault="00CA4998" w:rsidP="00CA4998">
            <w:pPr>
              <w:rPr>
                <w:b/>
                <w:bCs/>
                <w:color w:val="000000"/>
                <w:sz w:val="20"/>
              </w:rPr>
            </w:pPr>
          </w:p>
        </w:tc>
        <w:tc>
          <w:tcPr>
            <w:tcW w:w="1075" w:type="dxa"/>
            <w:gridSpan w:val="3"/>
          </w:tcPr>
          <w:p w:rsidR="00CA4998" w:rsidRPr="003D1F66" w:rsidRDefault="00CA4998" w:rsidP="00CA4998">
            <w:pPr>
              <w:rPr>
                <w:b/>
                <w:bCs/>
                <w:color w:val="000000"/>
                <w:sz w:val="20"/>
              </w:rPr>
            </w:pPr>
          </w:p>
        </w:tc>
        <w:tc>
          <w:tcPr>
            <w:tcW w:w="1388" w:type="dxa"/>
            <w:gridSpan w:val="3"/>
          </w:tcPr>
          <w:p w:rsidR="00CA4998" w:rsidRPr="003D1F66" w:rsidRDefault="00CA4998" w:rsidP="00CA4998">
            <w:pPr>
              <w:ind w:left="33" w:hanging="33"/>
              <w:rPr>
                <w:b/>
                <w:bCs/>
                <w:color w:val="000000"/>
                <w:sz w:val="20"/>
              </w:rPr>
            </w:pPr>
          </w:p>
        </w:tc>
        <w:tc>
          <w:tcPr>
            <w:tcW w:w="1593" w:type="dxa"/>
          </w:tcPr>
          <w:p w:rsidR="00CA4998" w:rsidRPr="003D1F66" w:rsidRDefault="00CA4998" w:rsidP="00CA4998">
            <w:pPr>
              <w:ind w:left="33" w:hanging="33"/>
              <w:rPr>
                <w:b/>
                <w:bCs/>
                <w:color w:val="000000"/>
                <w:sz w:val="20"/>
              </w:rPr>
            </w:pPr>
          </w:p>
        </w:tc>
      </w:tr>
      <w:tr w:rsidR="00CA4998" w:rsidRPr="003D1F66">
        <w:tblPrEx>
          <w:tblCellMar>
            <w:top w:w="0" w:type="dxa"/>
            <w:bottom w:w="0" w:type="dxa"/>
          </w:tblCellMar>
        </w:tblPrEx>
        <w:trPr>
          <w:cantSplit/>
        </w:trPr>
        <w:tc>
          <w:tcPr>
            <w:tcW w:w="3338" w:type="dxa"/>
            <w:gridSpan w:val="3"/>
          </w:tcPr>
          <w:p w:rsidR="00CA4998" w:rsidRPr="003D1F66" w:rsidRDefault="00CA4998" w:rsidP="00CA4998">
            <w:pPr>
              <w:rPr>
                <w:b/>
                <w:bCs/>
                <w:color w:val="000000"/>
                <w:sz w:val="20"/>
              </w:rPr>
            </w:pPr>
          </w:p>
        </w:tc>
        <w:tc>
          <w:tcPr>
            <w:tcW w:w="971" w:type="dxa"/>
          </w:tcPr>
          <w:p w:rsidR="00CA4998" w:rsidRPr="003D1F66" w:rsidRDefault="00CA4998" w:rsidP="00CA4998">
            <w:pPr>
              <w:rPr>
                <w:b/>
                <w:bCs/>
                <w:color w:val="000000"/>
                <w:sz w:val="20"/>
              </w:rPr>
            </w:pPr>
          </w:p>
        </w:tc>
        <w:tc>
          <w:tcPr>
            <w:tcW w:w="1179" w:type="dxa"/>
            <w:gridSpan w:val="3"/>
          </w:tcPr>
          <w:p w:rsidR="00CA4998" w:rsidRPr="003D1F66" w:rsidRDefault="00CA4998" w:rsidP="00CA4998">
            <w:pPr>
              <w:rPr>
                <w:b/>
                <w:bCs/>
                <w:color w:val="000000"/>
                <w:sz w:val="20"/>
              </w:rPr>
            </w:pPr>
          </w:p>
        </w:tc>
        <w:tc>
          <w:tcPr>
            <w:tcW w:w="1075" w:type="dxa"/>
            <w:gridSpan w:val="3"/>
          </w:tcPr>
          <w:p w:rsidR="00CA4998" w:rsidRPr="003D1F66" w:rsidRDefault="00CA4998" w:rsidP="00CA4998">
            <w:pPr>
              <w:rPr>
                <w:b/>
                <w:bCs/>
                <w:color w:val="000000"/>
                <w:sz w:val="20"/>
              </w:rPr>
            </w:pPr>
          </w:p>
        </w:tc>
        <w:tc>
          <w:tcPr>
            <w:tcW w:w="1388" w:type="dxa"/>
            <w:gridSpan w:val="3"/>
          </w:tcPr>
          <w:p w:rsidR="00CA4998" w:rsidRPr="003D1F66" w:rsidRDefault="00CA4998" w:rsidP="00CA4998">
            <w:pPr>
              <w:ind w:left="33" w:hanging="33"/>
              <w:rPr>
                <w:b/>
                <w:bCs/>
                <w:color w:val="000000"/>
                <w:sz w:val="20"/>
              </w:rPr>
            </w:pPr>
          </w:p>
        </w:tc>
        <w:tc>
          <w:tcPr>
            <w:tcW w:w="1593" w:type="dxa"/>
          </w:tcPr>
          <w:p w:rsidR="00CA4998" w:rsidRPr="003D1F66" w:rsidRDefault="00CA4998" w:rsidP="00CA4998">
            <w:pPr>
              <w:ind w:left="33" w:hanging="33"/>
              <w:rPr>
                <w:b/>
                <w:bCs/>
                <w:color w:val="000000"/>
                <w:sz w:val="20"/>
              </w:rPr>
            </w:pPr>
          </w:p>
        </w:tc>
      </w:tr>
      <w:tr w:rsidR="00CA4998" w:rsidRPr="003D1F66">
        <w:tblPrEx>
          <w:tblCellMar>
            <w:top w:w="0" w:type="dxa"/>
            <w:bottom w:w="0" w:type="dxa"/>
          </w:tblCellMar>
        </w:tblPrEx>
        <w:trPr>
          <w:cantSplit/>
        </w:trPr>
        <w:tc>
          <w:tcPr>
            <w:tcW w:w="3338" w:type="dxa"/>
            <w:gridSpan w:val="3"/>
          </w:tcPr>
          <w:p w:rsidR="00CA4998" w:rsidRPr="003D1F66" w:rsidRDefault="00CA4998" w:rsidP="00CA4998">
            <w:pPr>
              <w:rPr>
                <w:b/>
                <w:bCs/>
                <w:color w:val="000000"/>
                <w:sz w:val="20"/>
              </w:rPr>
            </w:pPr>
          </w:p>
        </w:tc>
        <w:tc>
          <w:tcPr>
            <w:tcW w:w="971" w:type="dxa"/>
          </w:tcPr>
          <w:p w:rsidR="00CA4998" w:rsidRPr="003D1F66" w:rsidRDefault="00CA4998" w:rsidP="00CA4998">
            <w:pPr>
              <w:rPr>
                <w:b/>
                <w:bCs/>
                <w:color w:val="000000"/>
                <w:sz w:val="20"/>
              </w:rPr>
            </w:pPr>
          </w:p>
        </w:tc>
        <w:tc>
          <w:tcPr>
            <w:tcW w:w="1179" w:type="dxa"/>
            <w:gridSpan w:val="3"/>
          </w:tcPr>
          <w:p w:rsidR="00CA4998" w:rsidRPr="003D1F66" w:rsidRDefault="00CA4998" w:rsidP="00CA4998">
            <w:pPr>
              <w:rPr>
                <w:b/>
                <w:bCs/>
                <w:color w:val="000000"/>
                <w:sz w:val="20"/>
              </w:rPr>
            </w:pPr>
          </w:p>
        </w:tc>
        <w:tc>
          <w:tcPr>
            <w:tcW w:w="1075" w:type="dxa"/>
            <w:gridSpan w:val="3"/>
          </w:tcPr>
          <w:p w:rsidR="00CA4998" w:rsidRPr="003D1F66" w:rsidRDefault="00CA4998" w:rsidP="00CA4998">
            <w:pPr>
              <w:rPr>
                <w:b/>
                <w:bCs/>
                <w:color w:val="000000"/>
                <w:sz w:val="20"/>
              </w:rPr>
            </w:pPr>
          </w:p>
        </w:tc>
        <w:tc>
          <w:tcPr>
            <w:tcW w:w="1388" w:type="dxa"/>
            <w:gridSpan w:val="3"/>
          </w:tcPr>
          <w:p w:rsidR="00CA4998" w:rsidRPr="003D1F66" w:rsidRDefault="00CA4998" w:rsidP="00CA4998">
            <w:pPr>
              <w:ind w:left="33" w:hanging="33"/>
              <w:rPr>
                <w:b/>
                <w:bCs/>
                <w:color w:val="000000"/>
                <w:sz w:val="20"/>
              </w:rPr>
            </w:pPr>
          </w:p>
        </w:tc>
        <w:tc>
          <w:tcPr>
            <w:tcW w:w="1593" w:type="dxa"/>
          </w:tcPr>
          <w:p w:rsidR="00CA4998" w:rsidRPr="003D1F66" w:rsidRDefault="00CA4998" w:rsidP="00CA4998">
            <w:pPr>
              <w:ind w:left="33" w:hanging="33"/>
              <w:rPr>
                <w:b/>
                <w:bCs/>
                <w:color w:val="000000"/>
                <w:sz w:val="20"/>
              </w:rPr>
            </w:pPr>
          </w:p>
        </w:tc>
      </w:tr>
      <w:tr w:rsidR="00CA4998" w:rsidRPr="003D1F66">
        <w:tblPrEx>
          <w:tblCellMar>
            <w:top w:w="0" w:type="dxa"/>
            <w:bottom w:w="0" w:type="dxa"/>
          </w:tblCellMar>
        </w:tblPrEx>
        <w:trPr>
          <w:cantSplit/>
        </w:trPr>
        <w:tc>
          <w:tcPr>
            <w:tcW w:w="3338" w:type="dxa"/>
            <w:gridSpan w:val="3"/>
          </w:tcPr>
          <w:p w:rsidR="00CA4998" w:rsidRPr="003D1F66" w:rsidRDefault="00CA4998" w:rsidP="00CA4998">
            <w:pPr>
              <w:rPr>
                <w:b/>
                <w:bCs/>
                <w:color w:val="000000"/>
                <w:sz w:val="20"/>
              </w:rPr>
            </w:pPr>
          </w:p>
        </w:tc>
        <w:tc>
          <w:tcPr>
            <w:tcW w:w="971" w:type="dxa"/>
          </w:tcPr>
          <w:p w:rsidR="00CA4998" w:rsidRPr="003D1F66" w:rsidRDefault="00CA4998" w:rsidP="00CA4998">
            <w:pPr>
              <w:rPr>
                <w:b/>
                <w:bCs/>
                <w:color w:val="000000"/>
                <w:sz w:val="20"/>
              </w:rPr>
            </w:pPr>
          </w:p>
        </w:tc>
        <w:tc>
          <w:tcPr>
            <w:tcW w:w="1179" w:type="dxa"/>
            <w:gridSpan w:val="3"/>
          </w:tcPr>
          <w:p w:rsidR="00CA4998" w:rsidRPr="003D1F66" w:rsidRDefault="00CA4998" w:rsidP="00CA4998">
            <w:pPr>
              <w:rPr>
                <w:b/>
                <w:bCs/>
                <w:color w:val="000000"/>
                <w:sz w:val="20"/>
              </w:rPr>
            </w:pPr>
          </w:p>
        </w:tc>
        <w:tc>
          <w:tcPr>
            <w:tcW w:w="1075" w:type="dxa"/>
            <w:gridSpan w:val="3"/>
          </w:tcPr>
          <w:p w:rsidR="00CA4998" w:rsidRPr="003D1F66" w:rsidRDefault="00CA4998" w:rsidP="00CA4998">
            <w:pPr>
              <w:rPr>
                <w:b/>
                <w:bCs/>
                <w:color w:val="000000"/>
                <w:sz w:val="20"/>
              </w:rPr>
            </w:pPr>
          </w:p>
        </w:tc>
        <w:tc>
          <w:tcPr>
            <w:tcW w:w="1388" w:type="dxa"/>
            <w:gridSpan w:val="3"/>
          </w:tcPr>
          <w:p w:rsidR="00CA4998" w:rsidRPr="003D1F66" w:rsidRDefault="00CA4998" w:rsidP="00CA4998">
            <w:pPr>
              <w:rPr>
                <w:b/>
                <w:bCs/>
                <w:color w:val="000000"/>
                <w:sz w:val="20"/>
              </w:rPr>
            </w:pPr>
          </w:p>
        </w:tc>
        <w:tc>
          <w:tcPr>
            <w:tcW w:w="1593" w:type="dxa"/>
          </w:tcPr>
          <w:p w:rsidR="00CA4998" w:rsidRPr="003D1F66" w:rsidRDefault="00CA4998" w:rsidP="00CA4998">
            <w:pPr>
              <w:rPr>
                <w:b/>
                <w:bCs/>
                <w:color w:val="000000"/>
                <w:sz w:val="20"/>
              </w:rPr>
            </w:pPr>
          </w:p>
        </w:tc>
      </w:tr>
      <w:tr w:rsidR="00CA4998" w:rsidRPr="003D1F66">
        <w:tblPrEx>
          <w:tblCellMar>
            <w:top w:w="0" w:type="dxa"/>
            <w:bottom w:w="0" w:type="dxa"/>
          </w:tblCellMar>
        </w:tblPrEx>
        <w:trPr>
          <w:cantSplit/>
        </w:trPr>
        <w:tc>
          <w:tcPr>
            <w:tcW w:w="3338" w:type="dxa"/>
            <w:gridSpan w:val="3"/>
          </w:tcPr>
          <w:p w:rsidR="00CA4998" w:rsidRPr="003D1F66" w:rsidRDefault="00CA4998" w:rsidP="00CA4998">
            <w:pPr>
              <w:rPr>
                <w:color w:val="000000"/>
                <w:sz w:val="20"/>
              </w:rPr>
            </w:pPr>
            <w:r w:rsidRPr="003D1F66">
              <w:rPr>
                <w:b/>
                <w:bCs/>
                <w:color w:val="000000"/>
                <w:sz w:val="20"/>
              </w:rPr>
              <w:t>Параллельно назначенные препараты</w:t>
            </w:r>
          </w:p>
        </w:tc>
        <w:tc>
          <w:tcPr>
            <w:tcW w:w="971" w:type="dxa"/>
          </w:tcPr>
          <w:p w:rsidR="00CA4998" w:rsidRPr="003D1F66" w:rsidRDefault="00CA4998" w:rsidP="00CA4998">
            <w:pPr>
              <w:rPr>
                <w:color w:val="000000"/>
                <w:sz w:val="20"/>
              </w:rPr>
            </w:pPr>
          </w:p>
        </w:tc>
        <w:tc>
          <w:tcPr>
            <w:tcW w:w="1179" w:type="dxa"/>
            <w:gridSpan w:val="3"/>
          </w:tcPr>
          <w:p w:rsidR="00CA4998" w:rsidRPr="003D1F66" w:rsidRDefault="00CA4998" w:rsidP="00CA4998">
            <w:pPr>
              <w:rPr>
                <w:color w:val="000000"/>
                <w:sz w:val="20"/>
              </w:rPr>
            </w:pPr>
          </w:p>
        </w:tc>
        <w:tc>
          <w:tcPr>
            <w:tcW w:w="1075" w:type="dxa"/>
            <w:gridSpan w:val="3"/>
          </w:tcPr>
          <w:p w:rsidR="00CA4998" w:rsidRPr="003D1F66" w:rsidRDefault="00CA4998" w:rsidP="00CA4998">
            <w:pPr>
              <w:rPr>
                <w:color w:val="000000"/>
                <w:sz w:val="20"/>
              </w:rPr>
            </w:pPr>
          </w:p>
        </w:tc>
        <w:tc>
          <w:tcPr>
            <w:tcW w:w="1388" w:type="dxa"/>
            <w:gridSpan w:val="3"/>
          </w:tcPr>
          <w:p w:rsidR="00CA4998" w:rsidRPr="003D1F66" w:rsidRDefault="00CA4998" w:rsidP="00CA4998">
            <w:pPr>
              <w:rPr>
                <w:color w:val="000000"/>
                <w:sz w:val="20"/>
              </w:rPr>
            </w:pPr>
          </w:p>
        </w:tc>
        <w:tc>
          <w:tcPr>
            <w:tcW w:w="1593" w:type="dxa"/>
          </w:tcPr>
          <w:p w:rsidR="00CA4998" w:rsidRPr="003D1F66" w:rsidRDefault="00CA4998" w:rsidP="00CA4998">
            <w:pPr>
              <w:rPr>
                <w:color w:val="000000"/>
                <w:sz w:val="20"/>
              </w:rPr>
            </w:pPr>
          </w:p>
        </w:tc>
      </w:tr>
      <w:tr w:rsidR="00CA4998" w:rsidRPr="003D1F66">
        <w:tblPrEx>
          <w:tblCellMar>
            <w:top w:w="0" w:type="dxa"/>
            <w:bottom w:w="0" w:type="dxa"/>
          </w:tblCellMar>
        </w:tblPrEx>
        <w:trPr>
          <w:cantSplit/>
        </w:trPr>
        <w:tc>
          <w:tcPr>
            <w:tcW w:w="3338" w:type="dxa"/>
            <w:gridSpan w:val="3"/>
          </w:tcPr>
          <w:p w:rsidR="00CA4998" w:rsidRPr="003D1F66" w:rsidRDefault="00CA4998" w:rsidP="00CA4998">
            <w:pPr>
              <w:rPr>
                <w:color w:val="000000"/>
                <w:sz w:val="20"/>
              </w:rPr>
            </w:pPr>
          </w:p>
        </w:tc>
        <w:tc>
          <w:tcPr>
            <w:tcW w:w="971" w:type="dxa"/>
          </w:tcPr>
          <w:p w:rsidR="00CA4998" w:rsidRPr="003D1F66" w:rsidRDefault="00CA4998" w:rsidP="00CA4998">
            <w:pPr>
              <w:rPr>
                <w:color w:val="000000"/>
                <w:sz w:val="20"/>
              </w:rPr>
            </w:pPr>
          </w:p>
        </w:tc>
        <w:tc>
          <w:tcPr>
            <w:tcW w:w="1179" w:type="dxa"/>
            <w:gridSpan w:val="3"/>
          </w:tcPr>
          <w:p w:rsidR="00CA4998" w:rsidRPr="003D1F66" w:rsidRDefault="00CA4998" w:rsidP="00CA4998">
            <w:pPr>
              <w:rPr>
                <w:color w:val="000000"/>
                <w:sz w:val="20"/>
              </w:rPr>
            </w:pPr>
          </w:p>
        </w:tc>
        <w:tc>
          <w:tcPr>
            <w:tcW w:w="1075" w:type="dxa"/>
            <w:gridSpan w:val="3"/>
          </w:tcPr>
          <w:p w:rsidR="00CA4998" w:rsidRPr="003D1F66" w:rsidRDefault="00CA4998" w:rsidP="00CA4998">
            <w:pPr>
              <w:rPr>
                <w:color w:val="000000"/>
                <w:sz w:val="20"/>
              </w:rPr>
            </w:pPr>
          </w:p>
        </w:tc>
        <w:tc>
          <w:tcPr>
            <w:tcW w:w="1388" w:type="dxa"/>
            <w:gridSpan w:val="3"/>
          </w:tcPr>
          <w:p w:rsidR="00CA4998" w:rsidRPr="003D1F66" w:rsidRDefault="00CA4998" w:rsidP="00CA4998">
            <w:pPr>
              <w:rPr>
                <w:color w:val="000000"/>
                <w:sz w:val="20"/>
              </w:rPr>
            </w:pPr>
          </w:p>
        </w:tc>
        <w:tc>
          <w:tcPr>
            <w:tcW w:w="1593" w:type="dxa"/>
          </w:tcPr>
          <w:p w:rsidR="00CA4998" w:rsidRPr="003D1F66" w:rsidRDefault="00CA4998" w:rsidP="00CA4998">
            <w:pPr>
              <w:rPr>
                <w:color w:val="000000"/>
                <w:sz w:val="20"/>
              </w:rPr>
            </w:pPr>
          </w:p>
        </w:tc>
      </w:tr>
      <w:tr w:rsidR="00CA4998" w:rsidRPr="003D1F66">
        <w:tblPrEx>
          <w:tblCellMar>
            <w:top w:w="0" w:type="dxa"/>
            <w:bottom w:w="0" w:type="dxa"/>
          </w:tblCellMar>
        </w:tblPrEx>
        <w:trPr>
          <w:cantSplit/>
          <w:trHeight w:val="243"/>
        </w:trPr>
        <w:tc>
          <w:tcPr>
            <w:tcW w:w="3338" w:type="dxa"/>
            <w:gridSpan w:val="3"/>
          </w:tcPr>
          <w:p w:rsidR="00CA4998" w:rsidRPr="003D1F66" w:rsidRDefault="00CA4998" w:rsidP="00CA4998">
            <w:pPr>
              <w:rPr>
                <w:color w:val="000000"/>
                <w:sz w:val="20"/>
              </w:rPr>
            </w:pPr>
          </w:p>
        </w:tc>
        <w:tc>
          <w:tcPr>
            <w:tcW w:w="971" w:type="dxa"/>
          </w:tcPr>
          <w:p w:rsidR="00CA4998" w:rsidRPr="003D1F66" w:rsidRDefault="00CA4998" w:rsidP="00CA4998">
            <w:pPr>
              <w:rPr>
                <w:color w:val="000000"/>
                <w:sz w:val="20"/>
              </w:rPr>
            </w:pPr>
          </w:p>
        </w:tc>
        <w:tc>
          <w:tcPr>
            <w:tcW w:w="1179" w:type="dxa"/>
            <w:gridSpan w:val="3"/>
          </w:tcPr>
          <w:p w:rsidR="00CA4998" w:rsidRPr="003D1F66" w:rsidRDefault="00CA4998" w:rsidP="00CA4998">
            <w:pPr>
              <w:rPr>
                <w:color w:val="000000"/>
                <w:sz w:val="20"/>
              </w:rPr>
            </w:pPr>
          </w:p>
        </w:tc>
        <w:tc>
          <w:tcPr>
            <w:tcW w:w="1075" w:type="dxa"/>
            <w:gridSpan w:val="3"/>
          </w:tcPr>
          <w:p w:rsidR="00CA4998" w:rsidRPr="003D1F66" w:rsidRDefault="00CA4998" w:rsidP="00CA4998">
            <w:pPr>
              <w:rPr>
                <w:color w:val="000000"/>
                <w:sz w:val="20"/>
              </w:rPr>
            </w:pPr>
          </w:p>
        </w:tc>
        <w:tc>
          <w:tcPr>
            <w:tcW w:w="1388" w:type="dxa"/>
            <w:gridSpan w:val="3"/>
          </w:tcPr>
          <w:p w:rsidR="00CA4998" w:rsidRPr="003D1F66" w:rsidRDefault="00CA4998" w:rsidP="00CA4998">
            <w:pPr>
              <w:rPr>
                <w:color w:val="000000"/>
                <w:sz w:val="20"/>
              </w:rPr>
            </w:pPr>
          </w:p>
        </w:tc>
        <w:tc>
          <w:tcPr>
            <w:tcW w:w="1593" w:type="dxa"/>
          </w:tcPr>
          <w:p w:rsidR="00CA4998" w:rsidRPr="003D1F66" w:rsidRDefault="00CA4998" w:rsidP="00CA4998">
            <w:pPr>
              <w:rPr>
                <w:color w:val="000000"/>
                <w:sz w:val="20"/>
              </w:rPr>
            </w:pPr>
          </w:p>
        </w:tc>
      </w:tr>
      <w:tr w:rsidR="00CA4998" w:rsidRPr="003D1F66">
        <w:tblPrEx>
          <w:tblCellMar>
            <w:top w:w="0" w:type="dxa"/>
            <w:bottom w:w="0" w:type="dxa"/>
          </w:tblCellMar>
        </w:tblPrEx>
        <w:trPr>
          <w:cantSplit/>
        </w:trPr>
        <w:tc>
          <w:tcPr>
            <w:tcW w:w="3338" w:type="dxa"/>
            <w:gridSpan w:val="3"/>
          </w:tcPr>
          <w:p w:rsidR="00CA4998" w:rsidRPr="003D1F66" w:rsidRDefault="00CA4998" w:rsidP="00CA4998">
            <w:pPr>
              <w:rPr>
                <w:color w:val="000000"/>
                <w:sz w:val="20"/>
              </w:rPr>
            </w:pPr>
          </w:p>
        </w:tc>
        <w:tc>
          <w:tcPr>
            <w:tcW w:w="971" w:type="dxa"/>
          </w:tcPr>
          <w:p w:rsidR="00CA4998" w:rsidRPr="003D1F66" w:rsidRDefault="00CA4998" w:rsidP="00CA4998">
            <w:pPr>
              <w:rPr>
                <w:color w:val="000000"/>
                <w:sz w:val="20"/>
              </w:rPr>
            </w:pPr>
          </w:p>
        </w:tc>
        <w:tc>
          <w:tcPr>
            <w:tcW w:w="1179" w:type="dxa"/>
            <w:gridSpan w:val="3"/>
          </w:tcPr>
          <w:p w:rsidR="00CA4998" w:rsidRPr="003D1F66" w:rsidRDefault="00CA4998" w:rsidP="00CA4998">
            <w:pPr>
              <w:rPr>
                <w:color w:val="000000"/>
                <w:sz w:val="20"/>
              </w:rPr>
            </w:pPr>
          </w:p>
        </w:tc>
        <w:tc>
          <w:tcPr>
            <w:tcW w:w="1075" w:type="dxa"/>
            <w:gridSpan w:val="3"/>
          </w:tcPr>
          <w:p w:rsidR="00CA4998" w:rsidRPr="003D1F66" w:rsidRDefault="00CA4998" w:rsidP="00CA4998">
            <w:pPr>
              <w:rPr>
                <w:color w:val="000000"/>
                <w:sz w:val="20"/>
              </w:rPr>
            </w:pPr>
          </w:p>
        </w:tc>
        <w:tc>
          <w:tcPr>
            <w:tcW w:w="1388" w:type="dxa"/>
            <w:gridSpan w:val="3"/>
          </w:tcPr>
          <w:p w:rsidR="00CA4998" w:rsidRPr="003D1F66" w:rsidRDefault="00CA4998" w:rsidP="00CA4998">
            <w:pPr>
              <w:rPr>
                <w:color w:val="000000"/>
                <w:sz w:val="20"/>
              </w:rPr>
            </w:pPr>
          </w:p>
        </w:tc>
        <w:tc>
          <w:tcPr>
            <w:tcW w:w="1593" w:type="dxa"/>
          </w:tcPr>
          <w:p w:rsidR="00CA4998" w:rsidRPr="003D1F66" w:rsidRDefault="00CA4998" w:rsidP="00CA4998">
            <w:pPr>
              <w:rPr>
                <w:color w:val="000000"/>
                <w:sz w:val="20"/>
              </w:rPr>
            </w:pPr>
          </w:p>
        </w:tc>
      </w:tr>
      <w:tr w:rsidR="00CA4998" w:rsidRPr="003D1F66">
        <w:tblPrEx>
          <w:tblCellMar>
            <w:top w:w="0" w:type="dxa"/>
            <w:bottom w:w="0" w:type="dxa"/>
          </w:tblCellMar>
        </w:tblPrEx>
        <w:trPr>
          <w:cantSplit/>
        </w:trPr>
        <w:tc>
          <w:tcPr>
            <w:tcW w:w="3338" w:type="dxa"/>
            <w:gridSpan w:val="3"/>
          </w:tcPr>
          <w:p w:rsidR="00CA4998" w:rsidRPr="003D1F66" w:rsidRDefault="00CA4998" w:rsidP="00CA4998">
            <w:pPr>
              <w:rPr>
                <w:color w:val="000000"/>
                <w:sz w:val="20"/>
              </w:rPr>
            </w:pPr>
          </w:p>
        </w:tc>
        <w:tc>
          <w:tcPr>
            <w:tcW w:w="971" w:type="dxa"/>
          </w:tcPr>
          <w:p w:rsidR="00CA4998" w:rsidRPr="003D1F66" w:rsidRDefault="00CA4998" w:rsidP="00CA4998">
            <w:pPr>
              <w:rPr>
                <w:color w:val="000000"/>
                <w:sz w:val="20"/>
              </w:rPr>
            </w:pPr>
          </w:p>
        </w:tc>
        <w:tc>
          <w:tcPr>
            <w:tcW w:w="1179" w:type="dxa"/>
            <w:gridSpan w:val="3"/>
          </w:tcPr>
          <w:p w:rsidR="00CA4998" w:rsidRPr="003D1F66" w:rsidRDefault="00CA4998" w:rsidP="00CA4998">
            <w:pPr>
              <w:rPr>
                <w:color w:val="000000"/>
                <w:sz w:val="20"/>
              </w:rPr>
            </w:pPr>
          </w:p>
        </w:tc>
        <w:tc>
          <w:tcPr>
            <w:tcW w:w="1075" w:type="dxa"/>
            <w:gridSpan w:val="3"/>
          </w:tcPr>
          <w:p w:rsidR="00CA4998" w:rsidRPr="003D1F66" w:rsidRDefault="00CA4998" w:rsidP="00CA4998">
            <w:pPr>
              <w:rPr>
                <w:color w:val="000000"/>
                <w:sz w:val="20"/>
              </w:rPr>
            </w:pPr>
          </w:p>
        </w:tc>
        <w:tc>
          <w:tcPr>
            <w:tcW w:w="1388" w:type="dxa"/>
            <w:gridSpan w:val="3"/>
          </w:tcPr>
          <w:p w:rsidR="00CA4998" w:rsidRPr="003D1F66" w:rsidRDefault="00CA4998" w:rsidP="00CA4998">
            <w:pPr>
              <w:rPr>
                <w:color w:val="000000"/>
                <w:sz w:val="20"/>
              </w:rPr>
            </w:pPr>
          </w:p>
        </w:tc>
        <w:tc>
          <w:tcPr>
            <w:tcW w:w="1593" w:type="dxa"/>
          </w:tcPr>
          <w:p w:rsidR="00CA4998" w:rsidRPr="003D1F66" w:rsidRDefault="00CA4998" w:rsidP="00CA4998">
            <w:pPr>
              <w:rPr>
                <w:color w:val="000000"/>
                <w:sz w:val="20"/>
              </w:rPr>
            </w:pPr>
          </w:p>
        </w:tc>
      </w:tr>
      <w:tr w:rsidR="00CA4998" w:rsidRPr="003D1F66">
        <w:tblPrEx>
          <w:tblCellMar>
            <w:top w:w="0" w:type="dxa"/>
            <w:bottom w:w="0" w:type="dxa"/>
          </w:tblCellMar>
        </w:tblPrEx>
        <w:tc>
          <w:tcPr>
            <w:tcW w:w="3081" w:type="dxa"/>
            <w:gridSpan w:val="2"/>
          </w:tcPr>
          <w:p w:rsidR="00CA4998" w:rsidRPr="003D1F66" w:rsidRDefault="00CA4998" w:rsidP="00CA4998">
            <w:pPr>
              <w:pStyle w:val="1"/>
              <w:rPr>
                <w:color w:val="000000"/>
                <w:sz w:val="16"/>
                <w:szCs w:val="16"/>
              </w:rPr>
            </w:pPr>
            <w:r w:rsidRPr="003D1F66">
              <w:rPr>
                <w:color w:val="000000"/>
                <w:sz w:val="16"/>
                <w:szCs w:val="16"/>
              </w:rPr>
              <w:t>Исход НЛР</w:t>
            </w:r>
          </w:p>
        </w:tc>
        <w:tc>
          <w:tcPr>
            <w:tcW w:w="1590" w:type="dxa"/>
            <w:gridSpan w:val="3"/>
          </w:tcPr>
          <w:p w:rsidR="00CA4998" w:rsidRPr="003D1F66" w:rsidRDefault="00CA4998" w:rsidP="00CA4998">
            <w:pPr>
              <w:rPr>
                <w:b/>
                <w:bCs/>
                <w:color w:val="000000"/>
                <w:sz w:val="16"/>
                <w:szCs w:val="16"/>
              </w:rPr>
            </w:pPr>
            <w:r w:rsidRPr="003D1F66">
              <w:rPr>
                <w:b/>
                <w:bCs/>
                <w:color w:val="000000"/>
                <w:sz w:val="16"/>
                <w:szCs w:val="16"/>
              </w:rPr>
              <w:t>Результат прекращения</w:t>
            </w:r>
          </w:p>
          <w:p w:rsidR="00CA4998" w:rsidRPr="003D1F66" w:rsidRDefault="00CA4998" w:rsidP="00CA4998">
            <w:pPr>
              <w:rPr>
                <w:color w:val="000000"/>
                <w:sz w:val="16"/>
                <w:szCs w:val="16"/>
              </w:rPr>
            </w:pPr>
            <w:r w:rsidRPr="003D1F66">
              <w:rPr>
                <w:b/>
                <w:bCs/>
                <w:color w:val="000000"/>
                <w:sz w:val="16"/>
                <w:szCs w:val="16"/>
              </w:rPr>
              <w:t>приема основного препарата</w:t>
            </w:r>
          </w:p>
        </w:tc>
        <w:tc>
          <w:tcPr>
            <w:tcW w:w="1793" w:type="dxa"/>
            <w:gridSpan w:val="4"/>
          </w:tcPr>
          <w:p w:rsidR="00CA4998" w:rsidRPr="003D1F66" w:rsidRDefault="00CA4998" w:rsidP="00CA4998">
            <w:pPr>
              <w:rPr>
                <w:b/>
                <w:bCs/>
                <w:color w:val="000000"/>
                <w:sz w:val="16"/>
                <w:szCs w:val="16"/>
              </w:rPr>
            </w:pPr>
            <w:r w:rsidRPr="003D1F66">
              <w:rPr>
                <w:b/>
                <w:bCs/>
                <w:color w:val="000000"/>
                <w:sz w:val="16"/>
                <w:szCs w:val="16"/>
              </w:rPr>
              <w:t xml:space="preserve">Результат повторного назначения </w:t>
            </w:r>
          </w:p>
          <w:p w:rsidR="00CA4998" w:rsidRPr="003D1F66" w:rsidRDefault="00CA4998" w:rsidP="00CA4998">
            <w:pPr>
              <w:rPr>
                <w:color w:val="000000"/>
                <w:sz w:val="16"/>
                <w:szCs w:val="16"/>
              </w:rPr>
            </w:pPr>
            <w:r w:rsidRPr="003D1F66">
              <w:rPr>
                <w:b/>
                <w:bCs/>
                <w:color w:val="000000"/>
                <w:sz w:val="16"/>
                <w:szCs w:val="16"/>
              </w:rPr>
              <w:t>основного препарата</w:t>
            </w:r>
          </w:p>
        </w:tc>
        <w:tc>
          <w:tcPr>
            <w:tcW w:w="1314" w:type="dxa"/>
            <w:gridSpan w:val="3"/>
            <w:tcBorders>
              <w:bottom w:val="single" w:sz="4" w:space="0" w:color="auto"/>
            </w:tcBorders>
          </w:tcPr>
          <w:p w:rsidR="00CA4998" w:rsidRPr="003D1F66" w:rsidRDefault="00CA4998" w:rsidP="00CA4998">
            <w:pPr>
              <w:rPr>
                <w:b/>
                <w:bCs/>
                <w:color w:val="000000"/>
                <w:sz w:val="16"/>
                <w:szCs w:val="16"/>
              </w:rPr>
            </w:pPr>
            <w:r w:rsidRPr="003D1F66">
              <w:rPr>
                <w:b/>
                <w:bCs/>
                <w:color w:val="000000"/>
                <w:sz w:val="16"/>
                <w:szCs w:val="16"/>
              </w:rPr>
              <w:t>Если результатом явилась смерть, указать причину</w:t>
            </w:r>
          </w:p>
        </w:tc>
        <w:tc>
          <w:tcPr>
            <w:tcW w:w="1766" w:type="dxa"/>
            <w:gridSpan w:val="2"/>
          </w:tcPr>
          <w:p w:rsidR="00CA4998" w:rsidRPr="003D1F66" w:rsidRDefault="00CA4998" w:rsidP="00CA4998">
            <w:pPr>
              <w:rPr>
                <w:b/>
                <w:bCs/>
                <w:color w:val="000000"/>
                <w:sz w:val="16"/>
                <w:szCs w:val="16"/>
              </w:rPr>
            </w:pPr>
            <w:r w:rsidRPr="003D1F66">
              <w:rPr>
                <w:b/>
                <w:bCs/>
                <w:color w:val="000000"/>
                <w:sz w:val="16"/>
                <w:szCs w:val="16"/>
              </w:rPr>
              <w:t xml:space="preserve">Сопутствующие заболевания и другие факторы (аллергия, </w:t>
            </w:r>
          </w:p>
          <w:p w:rsidR="00CA4998" w:rsidRPr="003D1F66" w:rsidRDefault="00CA4998" w:rsidP="00CA4998">
            <w:pPr>
              <w:rPr>
                <w:b/>
                <w:bCs/>
                <w:color w:val="000000"/>
                <w:sz w:val="16"/>
                <w:szCs w:val="16"/>
              </w:rPr>
            </w:pPr>
            <w:r w:rsidRPr="003D1F66">
              <w:rPr>
                <w:b/>
                <w:bCs/>
                <w:color w:val="000000"/>
                <w:sz w:val="16"/>
                <w:szCs w:val="16"/>
              </w:rPr>
              <w:t>беременность)</w:t>
            </w:r>
          </w:p>
        </w:tc>
      </w:tr>
      <w:tr w:rsidR="00CA4998" w:rsidRPr="003D1F66">
        <w:tblPrEx>
          <w:tblCellMar>
            <w:top w:w="0" w:type="dxa"/>
            <w:bottom w:w="0" w:type="dxa"/>
          </w:tblCellMar>
        </w:tblPrEx>
        <w:trPr>
          <w:cantSplit/>
        </w:trPr>
        <w:tc>
          <w:tcPr>
            <w:tcW w:w="3081" w:type="dxa"/>
            <w:gridSpan w:val="2"/>
          </w:tcPr>
          <w:p w:rsidR="00CA4998" w:rsidRPr="003D1F66" w:rsidRDefault="00CA4998" w:rsidP="00CA4998">
            <w:pPr>
              <w:ind w:right="-409"/>
              <w:rPr>
                <w:color w:val="000000"/>
                <w:sz w:val="16"/>
                <w:szCs w:val="16"/>
              </w:rPr>
            </w:pPr>
            <w:r w:rsidRPr="003D1F66">
              <w:rPr>
                <w:b/>
                <w:bCs/>
                <w:color w:val="000000"/>
                <w:sz w:val="16"/>
                <w:szCs w:val="16"/>
              </w:rPr>
              <w:t xml:space="preserve">А. </w:t>
            </w:r>
            <w:r w:rsidRPr="003D1F66">
              <w:rPr>
                <w:color w:val="000000"/>
                <w:sz w:val="16"/>
                <w:szCs w:val="16"/>
              </w:rPr>
              <w:t>выздоровление без последствий</w:t>
            </w:r>
          </w:p>
        </w:tc>
        <w:tc>
          <w:tcPr>
            <w:tcW w:w="1590" w:type="dxa"/>
            <w:gridSpan w:val="3"/>
          </w:tcPr>
          <w:p w:rsidR="00CA4998" w:rsidRPr="003D1F66" w:rsidRDefault="00CA4998" w:rsidP="00CA4998">
            <w:pPr>
              <w:rPr>
                <w:color w:val="000000"/>
                <w:sz w:val="16"/>
                <w:szCs w:val="16"/>
              </w:rPr>
            </w:pPr>
            <w:r w:rsidRPr="003D1F66">
              <w:rPr>
                <w:color w:val="000000"/>
                <w:sz w:val="16"/>
                <w:szCs w:val="16"/>
              </w:rPr>
              <w:t>Улучшение</w:t>
            </w:r>
          </w:p>
        </w:tc>
        <w:tc>
          <w:tcPr>
            <w:tcW w:w="1793" w:type="dxa"/>
            <w:gridSpan w:val="4"/>
          </w:tcPr>
          <w:p w:rsidR="00CA4998" w:rsidRPr="003D1F66" w:rsidRDefault="00CA4998" w:rsidP="00CA4998">
            <w:pPr>
              <w:rPr>
                <w:color w:val="000000"/>
                <w:sz w:val="16"/>
                <w:szCs w:val="16"/>
              </w:rPr>
            </w:pPr>
            <w:r w:rsidRPr="003D1F66">
              <w:rPr>
                <w:color w:val="000000"/>
                <w:sz w:val="16"/>
                <w:szCs w:val="16"/>
              </w:rPr>
              <w:t>Проявление НЛР</w:t>
            </w:r>
          </w:p>
        </w:tc>
        <w:tc>
          <w:tcPr>
            <w:tcW w:w="1314" w:type="dxa"/>
            <w:gridSpan w:val="3"/>
            <w:tcBorders>
              <w:bottom w:val="nil"/>
            </w:tcBorders>
          </w:tcPr>
          <w:p w:rsidR="00CA4998" w:rsidRPr="003D1F66" w:rsidRDefault="00CA4998" w:rsidP="00CA4998">
            <w:pPr>
              <w:rPr>
                <w:color w:val="000000"/>
                <w:sz w:val="16"/>
                <w:szCs w:val="16"/>
              </w:rPr>
            </w:pPr>
          </w:p>
        </w:tc>
        <w:tc>
          <w:tcPr>
            <w:tcW w:w="1766" w:type="dxa"/>
            <w:gridSpan w:val="2"/>
          </w:tcPr>
          <w:p w:rsidR="00CA4998" w:rsidRPr="003D1F66" w:rsidRDefault="00CA4998" w:rsidP="00CA4998">
            <w:pPr>
              <w:ind w:left="34" w:hanging="34"/>
              <w:rPr>
                <w:color w:val="000000"/>
                <w:sz w:val="16"/>
                <w:szCs w:val="16"/>
              </w:rPr>
            </w:pPr>
          </w:p>
        </w:tc>
      </w:tr>
      <w:tr w:rsidR="00CA4998" w:rsidRPr="003D1F66">
        <w:tblPrEx>
          <w:tblCellMar>
            <w:top w:w="0" w:type="dxa"/>
            <w:bottom w:w="0" w:type="dxa"/>
          </w:tblCellMar>
        </w:tblPrEx>
        <w:trPr>
          <w:cantSplit/>
        </w:trPr>
        <w:tc>
          <w:tcPr>
            <w:tcW w:w="3081" w:type="dxa"/>
            <w:gridSpan w:val="2"/>
          </w:tcPr>
          <w:p w:rsidR="00CA4998" w:rsidRPr="003D1F66" w:rsidRDefault="00CA4998" w:rsidP="00CA4998">
            <w:pPr>
              <w:rPr>
                <w:color w:val="000000"/>
                <w:sz w:val="16"/>
                <w:szCs w:val="16"/>
              </w:rPr>
            </w:pPr>
            <w:r w:rsidRPr="003D1F66">
              <w:rPr>
                <w:b/>
                <w:bCs/>
                <w:color w:val="000000"/>
                <w:sz w:val="16"/>
                <w:szCs w:val="16"/>
              </w:rPr>
              <w:t xml:space="preserve">Б. </w:t>
            </w:r>
            <w:r w:rsidRPr="003D1F66">
              <w:rPr>
                <w:color w:val="000000"/>
                <w:sz w:val="16"/>
                <w:szCs w:val="16"/>
              </w:rPr>
              <w:t>выздоровление с последствиями</w:t>
            </w:r>
          </w:p>
        </w:tc>
        <w:tc>
          <w:tcPr>
            <w:tcW w:w="1590" w:type="dxa"/>
            <w:gridSpan w:val="3"/>
          </w:tcPr>
          <w:p w:rsidR="00CA4998" w:rsidRPr="003D1F66" w:rsidRDefault="00CA4998" w:rsidP="00CA4998">
            <w:pPr>
              <w:rPr>
                <w:color w:val="000000"/>
                <w:sz w:val="16"/>
                <w:szCs w:val="16"/>
              </w:rPr>
            </w:pPr>
            <w:r w:rsidRPr="003D1F66">
              <w:rPr>
                <w:color w:val="000000"/>
                <w:sz w:val="16"/>
                <w:szCs w:val="16"/>
              </w:rPr>
              <w:t>Нет улучшения</w:t>
            </w:r>
          </w:p>
        </w:tc>
        <w:tc>
          <w:tcPr>
            <w:tcW w:w="1793" w:type="dxa"/>
            <w:gridSpan w:val="4"/>
          </w:tcPr>
          <w:p w:rsidR="00CA4998" w:rsidRPr="003D1F66" w:rsidRDefault="00CA4998" w:rsidP="00CA4998">
            <w:pPr>
              <w:rPr>
                <w:color w:val="000000"/>
                <w:sz w:val="16"/>
                <w:szCs w:val="16"/>
              </w:rPr>
            </w:pPr>
            <w:r w:rsidRPr="003D1F66">
              <w:rPr>
                <w:color w:val="000000"/>
                <w:sz w:val="16"/>
                <w:szCs w:val="16"/>
              </w:rPr>
              <w:t>Отсутствие НЛР</w:t>
            </w:r>
          </w:p>
        </w:tc>
        <w:tc>
          <w:tcPr>
            <w:tcW w:w="1314" w:type="dxa"/>
            <w:gridSpan w:val="3"/>
            <w:tcBorders>
              <w:top w:val="nil"/>
              <w:bottom w:val="nil"/>
            </w:tcBorders>
          </w:tcPr>
          <w:p w:rsidR="00CA4998" w:rsidRPr="003D1F66" w:rsidRDefault="00CA4998" w:rsidP="00CA4998">
            <w:pPr>
              <w:rPr>
                <w:color w:val="000000"/>
                <w:sz w:val="16"/>
                <w:szCs w:val="16"/>
              </w:rPr>
            </w:pPr>
          </w:p>
        </w:tc>
        <w:tc>
          <w:tcPr>
            <w:tcW w:w="1766" w:type="dxa"/>
            <w:gridSpan w:val="2"/>
          </w:tcPr>
          <w:p w:rsidR="00CA4998" w:rsidRPr="003D1F66" w:rsidRDefault="00CA4998" w:rsidP="00CA4998">
            <w:pPr>
              <w:rPr>
                <w:color w:val="000000"/>
                <w:sz w:val="16"/>
                <w:szCs w:val="16"/>
              </w:rPr>
            </w:pPr>
          </w:p>
        </w:tc>
      </w:tr>
      <w:tr w:rsidR="00CA4998" w:rsidRPr="003D1F66">
        <w:tblPrEx>
          <w:tblCellMar>
            <w:top w:w="0" w:type="dxa"/>
            <w:bottom w:w="0" w:type="dxa"/>
          </w:tblCellMar>
        </w:tblPrEx>
        <w:trPr>
          <w:cantSplit/>
        </w:trPr>
        <w:tc>
          <w:tcPr>
            <w:tcW w:w="3081" w:type="dxa"/>
            <w:gridSpan w:val="2"/>
          </w:tcPr>
          <w:p w:rsidR="00CA4998" w:rsidRPr="003D1F66" w:rsidRDefault="00CA4998" w:rsidP="00CA4998">
            <w:pPr>
              <w:rPr>
                <w:b/>
                <w:bCs/>
                <w:color w:val="000000"/>
                <w:sz w:val="16"/>
                <w:szCs w:val="16"/>
              </w:rPr>
            </w:pPr>
            <w:r w:rsidRPr="003D1F66">
              <w:rPr>
                <w:b/>
                <w:bCs/>
                <w:color w:val="000000"/>
                <w:sz w:val="16"/>
                <w:szCs w:val="16"/>
              </w:rPr>
              <w:t xml:space="preserve">В. </w:t>
            </w:r>
            <w:r w:rsidRPr="003D1F66">
              <w:rPr>
                <w:color w:val="000000"/>
                <w:sz w:val="16"/>
                <w:szCs w:val="16"/>
              </w:rPr>
              <w:t>еще не выздоровел</w:t>
            </w:r>
          </w:p>
        </w:tc>
        <w:tc>
          <w:tcPr>
            <w:tcW w:w="1590" w:type="dxa"/>
            <w:gridSpan w:val="3"/>
          </w:tcPr>
          <w:p w:rsidR="00CA4998" w:rsidRPr="003D1F66" w:rsidRDefault="00CA4998" w:rsidP="00CA4998">
            <w:pPr>
              <w:rPr>
                <w:color w:val="000000"/>
                <w:sz w:val="16"/>
                <w:szCs w:val="16"/>
              </w:rPr>
            </w:pPr>
            <w:r w:rsidRPr="003D1F66">
              <w:rPr>
                <w:color w:val="000000"/>
                <w:sz w:val="16"/>
                <w:szCs w:val="16"/>
              </w:rPr>
              <w:t>Не отменяли</w:t>
            </w:r>
          </w:p>
        </w:tc>
        <w:tc>
          <w:tcPr>
            <w:tcW w:w="1793" w:type="dxa"/>
            <w:gridSpan w:val="4"/>
          </w:tcPr>
          <w:p w:rsidR="00CA4998" w:rsidRPr="003D1F66" w:rsidRDefault="00CA4998" w:rsidP="00CA4998">
            <w:pPr>
              <w:rPr>
                <w:color w:val="000000"/>
                <w:sz w:val="16"/>
                <w:szCs w:val="16"/>
              </w:rPr>
            </w:pPr>
            <w:r w:rsidRPr="003D1F66">
              <w:rPr>
                <w:color w:val="000000"/>
                <w:sz w:val="16"/>
                <w:szCs w:val="16"/>
              </w:rPr>
              <w:t>Не назначали</w:t>
            </w:r>
          </w:p>
        </w:tc>
        <w:tc>
          <w:tcPr>
            <w:tcW w:w="1314" w:type="dxa"/>
            <w:gridSpan w:val="3"/>
            <w:tcBorders>
              <w:top w:val="nil"/>
              <w:bottom w:val="nil"/>
            </w:tcBorders>
          </w:tcPr>
          <w:p w:rsidR="00CA4998" w:rsidRPr="003D1F66" w:rsidRDefault="00CA4998" w:rsidP="00CA4998">
            <w:pPr>
              <w:rPr>
                <w:color w:val="000000"/>
                <w:sz w:val="16"/>
                <w:szCs w:val="16"/>
              </w:rPr>
            </w:pPr>
          </w:p>
        </w:tc>
        <w:tc>
          <w:tcPr>
            <w:tcW w:w="1766" w:type="dxa"/>
            <w:gridSpan w:val="2"/>
          </w:tcPr>
          <w:p w:rsidR="00CA4998" w:rsidRPr="003D1F66" w:rsidRDefault="00CA4998" w:rsidP="00CA4998">
            <w:pPr>
              <w:rPr>
                <w:color w:val="000000"/>
                <w:sz w:val="16"/>
                <w:szCs w:val="16"/>
              </w:rPr>
            </w:pPr>
          </w:p>
        </w:tc>
      </w:tr>
      <w:tr w:rsidR="00CA4998" w:rsidRPr="003D1F66">
        <w:tblPrEx>
          <w:tblCellMar>
            <w:top w:w="0" w:type="dxa"/>
            <w:bottom w:w="0" w:type="dxa"/>
          </w:tblCellMar>
        </w:tblPrEx>
        <w:trPr>
          <w:cantSplit/>
        </w:trPr>
        <w:tc>
          <w:tcPr>
            <w:tcW w:w="3081" w:type="dxa"/>
            <w:gridSpan w:val="2"/>
          </w:tcPr>
          <w:p w:rsidR="00CA4998" w:rsidRPr="003D1F66" w:rsidRDefault="00CA4998" w:rsidP="00CA4998">
            <w:pPr>
              <w:rPr>
                <w:color w:val="000000"/>
                <w:sz w:val="16"/>
                <w:szCs w:val="16"/>
              </w:rPr>
            </w:pPr>
            <w:r w:rsidRPr="003D1F66">
              <w:rPr>
                <w:b/>
                <w:bCs/>
                <w:color w:val="000000"/>
                <w:sz w:val="16"/>
                <w:szCs w:val="16"/>
              </w:rPr>
              <w:t xml:space="preserve">Г. </w:t>
            </w:r>
            <w:r w:rsidRPr="003D1F66">
              <w:rPr>
                <w:color w:val="000000"/>
                <w:sz w:val="16"/>
                <w:szCs w:val="16"/>
              </w:rPr>
              <w:t>смерть в результате НЛР</w:t>
            </w:r>
          </w:p>
        </w:tc>
        <w:tc>
          <w:tcPr>
            <w:tcW w:w="1590" w:type="dxa"/>
            <w:gridSpan w:val="3"/>
          </w:tcPr>
          <w:p w:rsidR="00CA4998" w:rsidRPr="003D1F66" w:rsidRDefault="00CA4998" w:rsidP="00CA4998">
            <w:pPr>
              <w:rPr>
                <w:color w:val="000000"/>
                <w:sz w:val="16"/>
                <w:szCs w:val="16"/>
              </w:rPr>
            </w:pPr>
          </w:p>
        </w:tc>
        <w:tc>
          <w:tcPr>
            <w:tcW w:w="1793" w:type="dxa"/>
            <w:gridSpan w:val="4"/>
          </w:tcPr>
          <w:p w:rsidR="00CA4998" w:rsidRPr="003D1F66" w:rsidRDefault="00CA4998" w:rsidP="00CA4998">
            <w:pPr>
              <w:rPr>
                <w:color w:val="000000"/>
                <w:sz w:val="16"/>
                <w:szCs w:val="16"/>
              </w:rPr>
            </w:pPr>
            <w:r w:rsidRPr="003D1F66">
              <w:rPr>
                <w:color w:val="000000"/>
                <w:sz w:val="16"/>
                <w:szCs w:val="16"/>
              </w:rPr>
              <w:t>Отсутствие НЛР при снижении дозы</w:t>
            </w:r>
          </w:p>
        </w:tc>
        <w:tc>
          <w:tcPr>
            <w:tcW w:w="1314" w:type="dxa"/>
            <w:gridSpan w:val="3"/>
            <w:tcBorders>
              <w:top w:val="nil"/>
              <w:bottom w:val="nil"/>
            </w:tcBorders>
          </w:tcPr>
          <w:p w:rsidR="00CA4998" w:rsidRPr="003D1F66" w:rsidRDefault="00CA4998" w:rsidP="00CA4998">
            <w:pPr>
              <w:rPr>
                <w:color w:val="000000"/>
                <w:sz w:val="16"/>
                <w:szCs w:val="16"/>
              </w:rPr>
            </w:pPr>
          </w:p>
        </w:tc>
        <w:tc>
          <w:tcPr>
            <w:tcW w:w="1766" w:type="dxa"/>
            <w:gridSpan w:val="2"/>
          </w:tcPr>
          <w:p w:rsidR="00CA4998" w:rsidRPr="003D1F66" w:rsidRDefault="00CA4998" w:rsidP="00CA4998">
            <w:pPr>
              <w:rPr>
                <w:color w:val="000000"/>
                <w:sz w:val="16"/>
                <w:szCs w:val="16"/>
              </w:rPr>
            </w:pPr>
          </w:p>
        </w:tc>
      </w:tr>
      <w:tr w:rsidR="00CA4998" w:rsidRPr="003D1F66">
        <w:tblPrEx>
          <w:tblCellMar>
            <w:top w:w="0" w:type="dxa"/>
            <w:bottom w:w="0" w:type="dxa"/>
          </w:tblCellMar>
        </w:tblPrEx>
        <w:trPr>
          <w:cantSplit/>
        </w:trPr>
        <w:tc>
          <w:tcPr>
            <w:tcW w:w="3081" w:type="dxa"/>
            <w:gridSpan w:val="2"/>
          </w:tcPr>
          <w:p w:rsidR="00CA4998" w:rsidRPr="003D1F66" w:rsidRDefault="00CA4998" w:rsidP="00CA4998">
            <w:pPr>
              <w:rPr>
                <w:color w:val="000000"/>
                <w:sz w:val="16"/>
                <w:szCs w:val="16"/>
              </w:rPr>
            </w:pPr>
            <w:r w:rsidRPr="003D1F66">
              <w:rPr>
                <w:b/>
                <w:bCs/>
                <w:color w:val="000000"/>
                <w:sz w:val="16"/>
                <w:szCs w:val="16"/>
              </w:rPr>
              <w:t xml:space="preserve">Д. </w:t>
            </w:r>
            <w:r w:rsidRPr="003D1F66">
              <w:rPr>
                <w:color w:val="000000"/>
                <w:sz w:val="16"/>
                <w:szCs w:val="16"/>
              </w:rPr>
              <w:t>смерть возможно связана с НЛР</w:t>
            </w:r>
          </w:p>
        </w:tc>
        <w:tc>
          <w:tcPr>
            <w:tcW w:w="1590" w:type="dxa"/>
            <w:gridSpan w:val="3"/>
          </w:tcPr>
          <w:p w:rsidR="00CA4998" w:rsidRPr="003D1F66" w:rsidRDefault="00CA4998" w:rsidP="00CA4998">
            <w:pPr>
              <w:rPr>
                <w:color w:val="000000"/>
                <w:sz w:val="16"/>
                <w:szCs w:val="16"/>
              </w:rPr>
            </w:pPr>
            <w:r w:rsidRPr="003D1F66">
              <w:rPr>
                <w:color w:val="000000"/>
                <w:sz w:val="16"/>
                <w:szCs w:val="16"/>
              </w:rPr>
              <w:t xml:space="preserve"> </w:t>
            </w:r>
          </w:p>
        </w:tc>
        <w:tc>
          <w:tcPr>
            <w:tcW w:w="1793" w:type="dxa"/>
            <w:gridSpan w:val="4"/>
          </w:tcPr>
          <w:p w:rsidR="00CA4998" w:rsidRPr="003D1F66" w:rsidRDefault="00CA4998" w:rsidP="00CA4998">
            <w:pPr>
              <w:rPr>
                <w:color w:val="000000"/>
                <w:sz w:val="16"/>
                <w:szCs w:val="16"/>
              </w:rPr>
            </w:pPr>
            <w:r w:rsidRPr="003D1F66">
              <w:rPr>
                <w:color w:val="000000"/>
                <w:sz w:val="16"/>
                <w:szCs w:val="16"/>
              </w:rPr>
              <w:t>Неизвестно</w:t>
            </w:r>
          </w:p>
        </w:tc>
        <w:tc>
          <w:tcPr>
            <w:tcW w:w="1314" w:type="dxa"/>
            <w:gridSpan w:val="3"/>
            <w:tcBorders>
              <w:top w:val="nil"/>
              <w:bottom w:val="nil"/>
            </w:tcBorders>
          </w:tcPr>
          <w:p w:rsidR="00CA4998" w:rsidRPr="003D1F66" w:rsidRDefault="00CA4998" w:rsidP="00CA4998">
            <w:pPr>
              <w:rPr>
                <w:color w:val="000000"/>
                <w:sz w:val="16"/>
                <w:szCs w:val="16"/>
              </w:rPr>
            </w:pPr>
          </w:p>
        </w:tc>
        <w:tc>
          <w:tcPr>
            <w:tcW w:w="1766" w:type="dxa"/>
            <w:gridSpan w:val="2"/>
          </w:tcPr>
          <w:p w:rsidR="00CA4998" w:rsidRPr="003D1F66" w:rsidRDefault="00CA4998" w:rsidP="00CA4998">
            <w:pPr>
              <w:rPr>
                <w:color w:val="000000"/>
                <w:sz w:val="16"/>
                <w:szCs w:val="16"/>
              </w:rPr>
            </w:pPr>
          </w:p>
        </w:tc>
      </w:tr>
      <w:tr w:rsidR="00CA4998" w:rsidRPr="003D1F66">
        <w:tblPrEx>
          <w:tblCellMar>
            <w:top w:w="0" w:type="dxa"/>
            <w:bottom w:w="0" w:type="dxa"/>
          </w:tblCellMar>
        </w:tblPrEx>
        <w:trPr>
          <w:cantSplit/>
        </w:trPr>
        <w:tc>
          <w:tcPr>
            <w:tcW w:w="3081" w:type="dxa"/>
            <w:gridSpan w:val="2"/>
          </w:tcPr>
          <w:p w:rsidR="00CA4998" w:rsidRPr="003D1F66" w:rsidRDefault="00CA4998" w:rsidP="00CA4998">
            <w:pPr>
              <w:rPr>
                <w:color w:val="000000"/>
                <w:sz w:val="16"/>
                <w:szCs w:val="16"/>
              </w:rPr>
            </w:pPr>
            <w:r w:rsidRPr="003D1F66">
              <w:rPr>
                <w:b/>
                <w:bCs/>
                <w:color w:val="000000"/>
                <w:sz w:val="16"/>
                <w:szCs w:val="16"/>
              </w:rPr>
              <w:t>Е.</w:t>
            </w:r>
            <w:r w:rsidRPr="003D1F66">
              <w:rPr>
                <w:color w:val="000000"/>
                <w:sz w:val="16"/>
                <w:szCs w:val="16"/>
              </w:rPr>
              <w:t xml:space="preserve"> смерть не связана с НЛР</w:t>
            </w:r>
          </w:p>
        </w:tc>
        <w:tc>
          <w:tcPr>
            <w:tcW w:w="1590" w:type="dxa"/>
            <w:gridSpan w:val="3"/>
          </w:tcPr>
          <w:p w:rsidR="00CA4998" w:rsidRPr="003D1F66" w:rsidRDefault="00CA4998" w:rsidP="00CA4998">
            <w:pPr>
              <w:rPr>
                <w:color w:val="000000"/>
                <w:sz w:val="16"/>
                <w:szCs w:val="16"/>
              </w:rPr>
            </w:pPr>
          </w:p>
        </w:tc>
        <w:tc>
          <w:tcPr>
            <w:tcW w:w="1793" w:type="dxa"/>
            <w:gridSpan w:val="4"/>
          </w:tcPr>
          <w:p w:rsidR="00CA4998" w:rsidRPr="003D1F66" w:rsidRDefault="00CA4998" w:rsidP="00CA4998">
            <w:pPr>
              <w:rPr>
                <w:color w:val="000000"/>
                <w:sz w:val="16"/>
                <w:szCs w:val="16"/>
              </w:rPr>
            </w:pPr>
          </w:p>
        </w:tc>
        <w:tc>
          <w:tcPr>
            <w:tcW w:w="1314" w:type="dxa"/>
            <w:gridSpan w:val="3"/>
            <w:tcBorders>
              <w:top w:val="nil"/>
              <w:bottom w:val="nil"/>
            </w:tcBorders>
          </w:tcPr>
          <w:p w:rsidR="00CA4998" w:rsidRPr="003D1F66" w:rsidRDefault="00CA4998" w:rsidP="00CA4998">
            <w:pPr>
              <w:rPr>
                <w:color w:val="000000"/>
                <w:sz w:val="16"/>
                <w:szCs w:val="16"/>
              </w:rPr>
            </w:pPr>
          </w:p>
        </w:tc>
        <w:tc>
          <w:tcPr>
            <w:tcW w:w="1766" w:type="dxa"/>
            <w:gridSpan w:val="2"/>
          </w:tcPr>
          <w:p w:rsidR="00CA4998" w:rsidRPr="003D1F66" w:rsidRDefault="00CA4998" w:rsidP="00CA4998">
            <w:pPr>
              <w:rPr>
                <w:color w:val="000000"/>
                <w:sz w:val="16"/>
                <w:szCs w:val="16"/>
              </w:rPr>
            </w:pPr>
          </w:p>
        </w:tc>
      </w:tr>
      <w:tr w:rsidR="00CA4998" w:rsidRPr="003D1F66">
        <w:tblPrEx>
          <w:tblCellMar>
            <w:top w:w="0" w:type="dxa"/>
            <w:bottom w:w="0" w:type="dxa"/>
          </w:tblCellMar>
        </w:tblPrEx>
        <w:trPr>
          <w:cantSplit/>
        </w:trPr>
        <w:tc>
          <w:tcPr>
            <w:tcW w:w="3081" w:type="dxa"/>
            <w:gridSpan w:val="2"/>
          </w:tcPr>
          <w:p w:rsidR="00CA4998" w:rsidRPr="003D1F66" w:rsidRDefault="00CA4998" w:rsidP="00CA4998">
            <w:pPr>
              <w:rPr>
                <w:color w:val="000000"/>
                <w:sz w:val="16"/>
                <w:szCs w:val="16"/>
              </w:rPr>
            </w:pPr>
            <w:r w:rsidRPr="003D1F66">
              <w:rPr>
                <w:b/>
                <w:bCs/>
                <w:color w:val="000000"/>
                <w:sz w:val="16"/>
                <w:szCs w:val="16"/>
              </w:rPr>
              <w:t>Ж.</w:t>
            </w:r>
            <w:r w:rsidRPr="003D1F66">
              <w:rPr>
                <w:color w:val="000000"/>
                <w:sz w:val="16"/>
                <w:szCs w:val="16"/>
              </w:rPr>
              <w:t xml:space="preserve"> исход неизвестен</w:t>
            </w:r>
          </w:p>
        </w:tc>
        <w:tc>
          <w:tcPr>
            <w:tcW w:w="1590" w:type="dxa"/>
            <w:gridSpan w:val="3"/>
          </w:tcPr>
          <w:p w:rsidR="00CA4998" w:rsidRPr="003D1F66" w:rsidRDefault="00CA4998" w:rsidP="00CA4998">
            <w:pPr>
              <w:rPr>
                <w:color w:val="000000"/>
                <w:sz w:val="16"/>
                <w:szCs w:val="16"/>
              </w:rPr>
            </w:pPr>
          </w:p>
        </w:tc>
        <w:tc>
          <w:tcPr>
            <w:tcW w:w="1793" w:type="dxa"/>
            <w:gridSpan w:val="4"/>
          </w:tcPr>
          <w:p w:rsidR="00CA4998" w:rsidRPr="003D1F66" w:rsidRDefault="00CA4998" w:rsidP="00CA4998">
            <w:pPr>
              <w:rPr>
                <w:color w:val="000000"/>
                <w:sz w:val="16"/>
                <w:szCs w:val="16"/>
              </w:rPr>
            </w:pPr>
          </w:p>
        </w:tc>
        <w:tc>
          <w:tcPr>
            <w:tcW w:w="1314" w:type="dxa"/>
            <w:gridSpan w:val="3"/>
            <w:tcBorders>
              <w:top w:val="nil"/>
            </w:tcBorders>
          </w:tcPr>
          <w:p w:rsidR="00CA4998" w:rsidRPr="003D1F66" w:rsidRDefault="00CA4998" w:rsidP="00CA4998">
            <w:pPr>
              <w:rPr>
                <w:color w:val="000000"/>
                <w:sz w:val="16"/>
                <w:szCs w:val="16"/>
              </w:rPr>
            </w:pPr>
          </w:p>
        </w:tc>
        <w:tc>
          <w:tcPr>
            <w:tcW w:w="1766" w:type="dxa"/>
            <w:gridSpan w:val="2"/>
          </w:tcPr>
          <w:p w:rsidR="00CA4998" w:rsidRPr="003D1F66" w:rsidRDefault="00CA4998" w:rsidP="00CA4998">
            <w:pPr>
              <w:rPr>
                <w:color w:val="000000"/>
                <w:sz w:val="16"/>
                <w:szCs w:val="16"/>
              </w:rPr>
            </w:pPr>
          </w:p>
        </w:tc>
      </w:tr>
      <w:tr w:rsidR="00CA4998" w:rsidRPr="003D1F66">
        <w:tblPrEx>
          <w:tblCellMar>
            <w:top w:w="0" w:type="dxa"/>
            <w:bottom w:w="0" w:type="dxa"/>
          </w:tblCellMar>
        </w:tblPrEx>
        <w:tc>
          <w:tcPr>
            <w:tcW w:w="3081" w:type="dxa"/>
            <w:gridSpan w:val="2"/>
          </w:tcPr>
          <w:p w:rsidR="00CA4998" w:rsidRPr="003D1F66" w:rsidRDefault="00CA4998" w:rsidP="00CA4998">
            <w:pPr>
              <w:rPr>
                <w:b/>
                <w:bCs/>
                <w:color w:val="000000"/>
                <w:sz w:val="16"/>
                <w:szCs w:val="16"/>
              </w:rPr>
            </w:pPr>
            <w:r w:rsidRPr="003D1F66">
              <w:rPr>
                <w:b/>
                <w:bCs/>
                <w:color w:val="000000"/>
                <w:sz w:val="16"/>
                <w:szCs w:val="16"/>
              </w:rPr>
              <w:t>Статус препарата</w:t>
            </w:r>
          </w:p>
        </w:tc>
        <w:tc>
          <w:tcPr>
            <w:tcW w:w="3307" w:type="dxa"/>
            <w:gridSpan w:val="6"/>
          </w:tcPr>
          <w:p w:rsidR="00CA4998" w:rsidRPr="003D1F66" w:rsidRDefault="00CA4998" w:rsidP="00CA4998">
            <w:pPr>
              <w:rPr>
                <w:b/>
                <w:bCs/>
                <w:color w:val="000000"/>
                <w:sz w:val="16"/>
                <w:szCs w:val="16"/>
              </w:rPr>
            </w:pPr>
            <w:r w:rsidRPr="003D1F66">
              <w:rPr>
                <w:b/>
                <w:bCs/>
                <w:color w:val="000000"/>
                <w:sz w:val="16"/>
                <w:szCs w:val="16"/>
              </w:rPr>
              <w:t>* широкая практика</w:t>
            </w:r>
          </w:p>
        </w:tc>
        <w:tc>
          <w:tcPr>
            <w:tcW w:w="3156" w:type="dxa"/>
            <w:gridSpan w:val="6"/>
          </w:tcPr>
          <w:p w:rsidR="00CA4998" w:rsidRPr="003D1F66" w:rsidRDefault="00CA4998" w:rsidP="00CA4998">
            <w:pPr>
              <w:rPr>
                <w:b/>
                <w:bCs/>
                <w:color w:val="000000"/>
                <w:sz w:val="16"/>
                <w:szCs w:val="16"/>
              </w:rPr>
            </w:pPr>
            <w:r w:rsidRPr="003D1F66">
              <w:rPr>
                <w:b/>
                <w:bCs/>
                <w:color w:val="000000"/>
                <w:sz w:val="16"/>
                <w:szCs w:val="16"/>
              </w:rPr>
              <w:t>+ клинические испытания</w:t>
            </w:r>
          </w:p>
        </w:tc>
      </w:tr>
      <w:tr w:rsidR="00CA4998" w:rsidRPr="003D1F66">
        <w:tblPrEx>
          <w:tblCellMar>
            <w:top w:w="0" w:type="dxa"/>
            <w:bottom w:w="0" w:type="dxa"/>
          </w:tblCellMar>
        </w:tblPrEx>
        <w:trPr>
          <w:trHeight w:val="90"/>
        </w:trPr>
        <w:tc>
          <w:tcPr>
            <w:tcW w:w="2304" w:type="dxa"/>
          </w:tcPr>
          <w:p w:rsidR="00CA4998" w:rsidRPr="003D1F66" w:rsidRDefault="00CA4998" w:rsidP="00CA4998">
            <w:pPr>
              <w:rPr>
                <w:b/>
                <w:bCs/>
                <w:color w:val="000000"/>
                <w:sz w:val="16"/>
                <w:szCs w:val="16"/>
              </w:rPr>
            </w:pPr>
            <w:r w:rsidRPr="003D1F66">
              <w:rPr>
                <w:b/>
                <w:bCs/>
                <w:color w:val="000000"/>
                <w:sz w:val="16"/>
                <w:szCs w:val="16"/>
              </w:rPr>
              <w:t>Зав.отделением</w:t>
            </w:r>
          </w:p>
        </w:tc>
        <w:tc>
          <w:tcPr>
            <w:tcW w:w="2418" w:type="dxa"/>
            <w:gridSpan w:val="5"/>
          </w:tcPr>
          <w:p w:rsidR="00CA4998" w:rsidRPr="003D1F66" w:rsidRDefault="00CA4998" w:rsidP="00CA4998">
            <w:pPr>
              <w:rPr>
                <w:b/>
                <w:bCs/>
                <w:color w:val="000000"/>
                <w:sz w:val="16"/>
                <w:szCs w:val="16"/>
              </w:rPr>
            </w:pPr>
          </w:p>
        </w:tc>
        <w:tc>
          <w:tcPr>
            <w:tcW w:w="2358" w:type="dxa"/>
            <w:gridSpan w:val="5"/>
          </w:tcPr>
          <w:p w:rsidR="00CA4998" w:rsidRPr="003D1F66" w:rsidRDefault="00CA4998" w:rsidP="00CA4998">
            <w:pPr>
              <w:rPr>
                <w:b/>
                <w:bCs/>
                <w:color w:val="000000"/>
                <w:sz w:val="16"/>
                <w:szCs w:val="16"/>
              </w:rPr>
            </w:pPr>
            <w:r w:rsidRPr="003D1F66">
              <w:rPr>
                <w:b/>
                <w:bCs/>
                <w:color w:val="000000"/>
                <w:sz w:val="16"/>
                <w:szCs w:val="16"/>
              </w:rPr>
              <w:t>Врач - психиатр</w:t>
            </w:r>
          </w:p>
        </w:tc>
        <w:tc>
          <w:tcPr>
            <w:tcW w:w="2464" w:type="dxa"/>
            <w:gridSpan w:val="3"/>
          </w:tcPr>
          <w:p w:rsidR="00CA4998" w:rsidRPr="003D1F66" w:rsidRDefault="00CA4998" w:rsidP="00CA4998">
            <w:pPr>
              <w:rPr>
                <w:b/>
                <w:bCs/>
                <w:color w:val="000000"/>
                <w:sz w:val="16"/>
                <w:szCs w:val="16"/>
              </w:rPr>
            </w:pPr>
          </w:p>
        </w:tc>
      </w:tr>
    </w:tbl>
    <w:p w:rsidR="00CA4998" w:rsidRPr="003D1F66" w:rsidRDefault="00CA4998" w:rsidP="00CA4998">
      <w:pPr>
        <w:rPr>
          <w:color w:val="000000"/>
          <w:sz w:val="20"/>
        </w:rPr>
      </w:pPr>
    </w:p>
    <w:p w:rsidR="00133D4F" w:rsidRPr="003D1F66" w:rsidRDefault="00133D4F">
      <w:pPr>
        <w:pStyle w:val="20"/>
        <w:spacing w:line="360" w:lineRule="auto"/>
        <w:jc w:val="right"/>
        <w:rPr>
          <w:color w:val="000000"/>
        </w:rPr>
      </w:pPr>
    </w:p>
    <w:p w:rsidR="00133D4F" w:rsidRPr="003D1F66" w:rsidRDefault="00133D4F">
      <w:pPr>
        <w:pStyle w:val="20"/>
        <w:spacing w:line="360" w:lineRule="auto"/>
        <w:jc w:val="right"/>
        <w:rPr>
          <w:b/>
          <w:bCs/>
          <w:color w:val="000000"/>
        </w:rPr>
      </w:pPr>
      <w:r w:rsidRPr="003D1F66">
        <w:rPr>
          <w:b/>
          <w:bCs/>
          <w:color w:val="000000"/>
        </w:rPr>
        <w:t>Приложение 3</w:t>
      </w:r>
    </w:p>
    <w:p w:rsidR="00133D4F" w:rsidRPr="003D1F66" w:rsidRDefault="00133D4F">
      <w:pPr>
        <w:pStyle w:val="a6"/>
        <w:spacing w:line="360" w:lineRule="auto"/>
        <w:jc w:val="left"/>
        <w:rPr>
          <w:b w:val="0"/>
          <w:caps w:val="0"/>
          <w:color w:val="000000"/>
        </w:rPr>
      </w:pPr>
      <w:r w:rsidRPr="003D1F66">
        <w:rPr>
          <w:b w:val="0"/>
          <w:caps w:val="0"/>
          <w:color w:val="000000"/>
        </w:rPr>
        <w:t>Дата заполнения</w:t>
      </w:r>
    </w:p>
    <w:p w:rsidR="00133D4F" w:rsidRPr="003D1F66" w:rsidRDefault="00133D4F">
      <w:pPr>
        <w:pStyle w:val="a6"/>
        <w:spacing w:line="360" w:lineRule="auto"/>
        <w:jc w:val="right"/>
        <w:rPr>
          <w:b w:val="0"/>
          <w:caps w:val="0"/>
          <w:color w:val="000000"/>
        </w:rPr>
      </w:pPr>
      <w:r w:rsidRPr="003D1F66">
        <w:rPr>
          <w:b w:val="0"/>
          <w:caps w:val="0"/>
          <w:color w:val="000000"/>
        </w:rPr>
        <w:t xml:space="preserve">Заполняется лечащим врачом при </w:t>
      </w:r>
    </w:p>
    <w:p w:rsidR="00133D4F" w:rsidRPr="003D1F66" w:rsidRDefault="00133D4F">
      <w:pPr>
        <w:pStyle w:val="a6"/>
        <w:spacing w:line="360" w:lineRule="auto"/>
        <w:jc w:val="right"/>
        <w:rPr>
          <w:b w:val="0"/>
          <w:caps w:val="0"/>
          <w:color w:val="000000"/>
        </w:rPr>
      </w:pPr>
      <w:r w:rsidRPr="003D1F66">
        <w:rPr>
          <w:b w:val="0"/>
          <w:caps w:val="0"/>
          <w:color w:val="000000"/>
        </w:rPr>
        <w:t>выписывании и переводе больного</w:t>
      </w:r>
    </w:p>
    <w:p w:rsidR="00133D4F" w:rsidRPr="003D1F66" w:rsidRDefault="00133D4F">
      <w:pPr>
        <w:pStyle w:val="a6"/>
        <w:spacing w:line="360" w:lineRule="auto"/>
        <w:rPr>
          <w:color w:val="000000"/>
        </w:rPr>
      </w:pPr>
    </w:p>
    <w:p w:rsidR="00133D4F" w:rsidRPr="003D1F66" w:rsidRDefault="00133D4F">
      <w:pPr>
        <w:pStyle w:val="a6"/>
        <w:spacing w:line="360" w:lineRule="auto"/>
        <w:rPr>
          <w:color w:val="000000"/>
        </w:rPr>
      </w:pPr>
    </w:p>
    <w:p w:rsidR="00133D4F" w:rsidRPr="003D1F66" w:rsidRDefault="00133D4F">
      <w:pPr>
        <w:pStyle w:val="a6"/>
        <w:spacing w:line="360" w:lineRule="auto"/>
        <w:rPr>
          <w:color w:val="000000"/>
        </w:rPr>
      </w:pPr>
      <w:r w:rsidRPr="003D1F66">
        <w:rPr>
          <w:color w:val="000000"/>
        </w:rPr>
        <w:t>Лист-вкладыш</w:t>
      </w:r>
    </w:p>
    <w:p w:rsidR="00133D4F" w:rsidRPr="003D1F66" w:rsidRDefault="00133D4F">
      <w:pPr>
        <w:pStyle w:val="a6"/>
        <w:spacing w:line="360" w:lineRule="auto"/>
        <w:rPr>
          <w:color w:val="000000"/>
        </w:rPr>
      </w:pPr>
    </w:p>
    <w:p w:rsidR="00133D4F" w:rsidRPr="003D1F66" w:rsidRDefault="00133D4F">
      <w:pPr>
        <w:spacing w:line="360" w:lineRule="auto"/>
        <w:jc w:val="center"/>
        <w:rPr>
          <w:b/>
          <w:color w:val="000000"/>
        </w:rPr>
      </w:pPr>
      <w:r w:rsidRPr="003D1F66">
        <w:rPr>
          <w:b/>
          <w:color w:val="000000"/>
        </w:rPr>
        <w:t xml:space="preserve">к истории болезни/амбулаторной карте </w:t>
      </w:r>
      <w:r w:rsidRPr="003D1F66">
        <w:rPr>
          <w:color w:val="000000"/>
          <w:sz w:val="24"/>
        </w:rPr>
        <w:t>(подчеркнуть)</w:t>
      </w:r>
      <w:r w:rsidRPr="003D1F66">
        <w:rPr>
          <w:b/>
          <w:color w:val="000000"/>
        </w:rPr>
        <w:t xml:space="preserve"> № </w:t>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t>_________</w:t>
      </w:r>
    </w:p>
    <w:p w:rsidR="00133D4F" w:rsidRPr="003D1F66" w:rsidRDefault="00133D4F">
      <w:pPr>
        <w:spacing w:line="360" w:lineRule="auto"/>
        <w:jc w:val="center"/>
        <w:rPr>
          <w:b/>
          <w:color w:val="000000"/>
        </w:rPr>
      </w:pPr>
      <w:r w:rsidRPr="003D1F66">
        <w:rPr>
          <w:b/>
          <w:color w:val="000000"/>
        </w:rPr>
        <w:t xml:space="preserve">отделение № </w:t>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r>
      <w:r w:rsidRPr="003D1F66">
        <w:rPr>
          <w:b/>
          <w:color w:val="000000"/>
        </w:rPr>
        <w:softHyphen/>
        <w:t>_________</w:t>
      </w:r>
    </w:p>
    <w:p w:rsidR="00133D4F" w:rsidRPr="003D1F66" w:rsidRDefault="00133D4F">
      <w:pPr>
        <w:pStyle w:val="a3"/>
        <w:spacing w:line="360" w:lineRule="auto"/>
        <w:rPr>
          <w:color w:val="000000"/>
        </w:rPr>
      </w:pPr>
      <w:r w:rsidRPr="003D1F66">
        <w:rPr>
          <w:color w:val="000000"/>
        </w:rPr>
        <w:t>Индикаторы использования лекарственных средств  Всемирной Организации Здравоохранения</w:t>
      </w:r>
    </w:p>
    <w:p w:rsidR="00133D4F" w:rsidRPr="003D1F66" w:rsidRDefault="00133D4F">
      <w:pPr>
        <w:spacing w:line="360" w:lineRule="auto"/>
        <w:jc w:val="center"/>
        <w:rPr>
          <w:b/>
          <w:color w:val="000000"/>
        </w:rPr>
      </w:pPr>
    </w:p>
    <w:p w:rsidR="00133D4F" w:rsidRPr="003D1F66" w:rsidRDefault="00133D4F">
      <w:pPr>
        <w:spacing w:line="360" w:lineRule="auto"/>
        <w:jc w:val="center"/>
        <w:rPr>
          <w:b/>
          <w:color w:val="000000"/>
        </w:rPr>
      </w:pPr>
    </w:p>
    <w:p w:rsidR="00133D4F" w:rsidRPr="003D1F66" w:rsidRDefault="00133D4F">
      <w:pPr>
        <w:spacing w:line="360" w:lineRule="auto"/>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977"/>
      </w:tblGrid>
      <w:tr w:rsidR="00133D4F" w:rsidRPr="003D1F66">
        <w:tblPrEx>
          <w:tblCellMar>
            <w:top w:w="0" w:type="dxa"/>
            <w:bottom w:w="0" w:type="dxa"/>
          </w:tblCellMar>
        </w:tblPrEx>
        <w:tc>
          <w:tcPr>
            <w:tcW w:w="6487" w:type="dxa"/>
            <w:shd w:val="clear" w:color="auto" w:fill="C0C0C0"/>
          </w:tcPr>
          <w:p w:rsidR="00133D4F" w:rsidRPr="003D1F66" w:rsidRDefault="00133D4F">
            <w:pPr>
              <w:spacing w:line="360" w:lineRule="auto"/>
              <w:jc w:val="center"/>
              <w:rPr>
                <w:b/>
                <w:color w:val="000000"/>
              </w:rPr>
            </w:pPr>
            <w:r w:rsidRPr="003D1F66">
              <w:rPr>
                <w:b/>
                <w:color w:val="000000"/>
              </w:rPr>
              <w:t>Индикаторы</w:t>
            </w:r>
          </w:p>
        </w:tc>
        <w:tc>
          <w:tcPr>
            <w:tcW w:w="2977" w:type="dxa"/>
            <w:shd w:val="clear" w:color="auto" w:fill="C0C0C0"/>
          </w:tcPr>
          <w:p w:rsidR="00133D4F" w:rsidRPr="003D1F66" w:rsidRDefault="00133D4F">
            <w:pPr>
              <w:pStyle w:val="1"/>
              <w:spacing w:line="360" w:lineRule="auto"/>
              <w:rPr>
                <w:color w:val="000000"/>
              </w:rPr>
            </w:pPr>
            <w:r w:rsidRPr="003D1F66">
              <w:rPr>
                <w:color w:val="000000"/>
              </w:rPr>
              <w:t>N</w:t>
            </w:r>
          </w:p>
        </w:tc>
      </w:tr>
      <w:tr w:rsidR="00133D4F" w:rsidRPr="003D1F66">
        <w:tblPrEx>
          <w:tblCellMar>
            <w:top w:w="0" w:type="dxa"/>
            <w:bottom w:w="0" w:type="dxa"/>
          </w:tblCellMar>
        </w:tblPrEx>
        <w:tc>
          <w:tcPr>
            <w:tcW w:w="6487" w:type="dxa"/>
          </w:tcPr>
          <w:p w:rsidR="00133D4F" w:rsidRPr="003D1F66" w:rsidRDefault="00133D4F">
            <w:pPr>
              <w:spacing w:line="360" w:lineRule="auto"/>
              <w:rPr>
                <w:color w:val="000000"/>
              </w:rPr>
            </w:pPr>
            <w:r w:rsidRPr="003D1F66">
              <w:rPr>
                <w:color w:val="000000"/>
              </w:rPr>
              <w:t>Число лекарственных назначений на одного больного</w:t>
            </w:r>
          </w:p>
        </w:tc>
        <w:tc>
          <w:tcPr>
            <w:tcW w:w="2977" w:type="dxa"/>
          </w:tcPr>
          <w:p w:rsidR="00133D4F" w:rsidRPr="003D1F66" w:rsidRDefault="00133D4F">
            <w:pPr>
              <w:spacing w:line="360" w:lineRule="auto"/>
              <w:rPr>
                <w:color w:val="000000"/>
              </w:rPr>
            </w:pPr>
          </w:p>
        </w:tc>
      </w:tr>
      <w:tr w:rsidR="00133D4F" w:rsidRPr="003D1F66">
        <w:tblPrEx>
          <w:tblCellMar>
            <w:top w:w="0" w:type="dxa"/>
            <w:bottom w:w="0" w:type="dxa"/>
          </w:tblCellMar>
        </w:tblPrEx>
        <w:tc>
          <w:tcPr>
            <w:tcW w:w="6487" w:type="dxa"/>
          </w:tcPr>
          <w:p w:rsidR="00133D4F" w:rsidRPr="003D1F66" w:rsidRDefault="00133D4F">
            <w:pPr>
              <w:spacing w:line="360" w:lineRule="auto"/>
              <w:rPr>
                <w:color w:val="000000"/>
              </w:rPr>
            </w:pPr>
            <w:r w:rsidRPr="003D1F66">
              <w:rPr>
                <w:color w:val="000000"/>
              </w:rPr>
              <w:t>Число лекарственных препаратов, назначенных под генерическим (международным непатентованным наименованием)</w:t>
            </w:r>
          </w:p>
        </w:tc>
        <w:tc>
          <w:tcPr>
            <w:tcW w:w="2977" w:type="dxa"/>
          </w:tcPr>
          <w:p w:rsidR="00133D4F" w:rsidRPr="003D1F66" w:rsidRDefault="00133D4F">
            <w:pPr>
              <w:spacing w:line="360" w:lineRule="auto"/>
              <w:rPr>
                <w:color w:val="000000"/>
              </w:rPr>
            </w:pPr>
          </w:p>
        </w:tc>
      </w:tr>
      <w:tr w:rsidR="00133D4F" w:rsidRPr="003D1F66">
        <w:tblPrEx>
          <w:tblCellMar>
            <w:top w:w="0" w:type="dxa"/>
            <w:bottom w:w="0" w:type="dxa"/>
          </w:tblCellMar>
        </w:tblPrEx>
        <w:tc>
          <w:tcPr>
            <w:tcW w:w="6487" w:type="dxa"/>
          </w:tcPr>
          <w:p w:rsidR="00133D4F" w:rsidRPr="003D1F66" w:rsidRDefault="00133D4F">
            <w:pPr>
              <w:spacing w:line="360" w:lineRule="auto"/>
              <w:rPr>
                <w:color w:val="000000"/>
              </w:rPr>
            </w:pPr>
            <w:r w:rsidRPr="003D1F66">
              <w:rPr>
                <w:color w:val="000000"/>
              </w:rPr>
              <w:t>Число случаев назначения антибактериальных средств</w:t>
            </w:r>
          </w:p>
        </w:tc>
        <w:tc>
          <w:tcPr>
            <w:tcW w:w="2977" w:type="dxa"/>
          </w:tcPr>
          <w:p w:rsidR="00133D4F" w:rsidRPr="003D1F66" w:rsidRDefault="00133D4F">
            <w:pPr>
              <w:spacing w:line="360" w:lineRule="auto"/>
              <w:rPr>
                <w:color w:val="000000"/>
              </w:rPr>
            </w:pPr>
          </w:p>
        </w:tc>
      </w:tr>
      <w:tr w:rsidR="00133D4F" w:rsidRPr="003D1F66">
        <w:tblPrEx>
          <w:tblCellMar>
            <w:top w:w="0" w:type="dxa"/>
            <w:bottom w:w="0" w:type="dxa"/>
          </w:tblCellMar>
        </w:tblPrEx>
        <w:tc>
          <w:tcPr>
            <w:tcW w:w="6487" w:type="dxa"/>
          </w:tcPr>
          <w:p w:rsidR="00133D4F" w:rsidRPr="003D1F66" w:rsidRDefault="00133D4F">
            <w:pPr>
              <w:spacing w:line="360" w:lineRule="auto"/>
              <w:rPr>
                <w:color w:val="000000"/>
              </w:rPr>
            </w:pPr>
            <w:r w:rsidRPr="003D1F66">
              <w:rPr>
                <w:color w:val="000000"/>
              </w:rPr>
              <w:t>Число случаев, в которых лекарственные средства назначались парентерально</w:t>
            </w:r>
          </w:p>
        </w:tc>
        <w:tc>
          <w:tcPr>
            <w:tcW w:w="2977" w:type="dxa"/>
          </w:tcPr>
          <w:p w:rsidR="00133D4F" w:rsidRPr="003D1F66" w:rsidRDefault="00133D4F">
            <w:pPr>
              <w:spacing w:line="360" w:lineRule="auto"/>
              <w:rPr>
                <w:color w:val="000000"/>
              </w:rPr>
            </w:pPr>
          </w:p>
        </w:tc>
      </w:tr>
      <w:tr w:rsidR="00133D4F" w:rsidRPr="003D1F66">
        <w:tblPrEx>
          <w:tblCellMar>
            <w:top w:w="0" w:type="dxa"/>
            <w:bottom w:w="0" w:type="dxa"/>
          </w:tblCellMar>
        </w:tblPrEx>
        <w:tc>
          <w:tcPr>
            <w:tcW w:w="6487" w:type="dxa"/>
          </w:tcPr>
          <w:p w:rsidR="00133D4F" w:rsidRPr="003D1F66" w:rsidRDefault="00133D4F">
            <w:pPr>
              <w:spacing w:line="360" w:lineRule="auto"/>
              <w:rPr>
                <w:color w:val="000000"/>
              </w:rPr>
            </w:pPr>
            <w:r w:rsidRPr="003D1F66">
              <w:rPr>
                <w:color w:val="000000"/>
              </w:rPr>
              <w:t>Процент назначенных лекарственных средств, принадлежащих формулярному списку</w:t>
            </w:r>
          </w:p>
        </w:tc>
        <w:tc>
          <w:tcPr>
            <w:tcW w:w="2977" w:type="dxa"/>
          </w:tcPr>
          <w:p w:rsidR="00133D4F" w:rsidRPr="003D1F66" w:rsidRDefault="00133D4F">
            <w:pPr>
              <w:spacing w:line="360" w:lineRule="auto"/>
              <w:rPr>
                <w:color w:val="000000"/>
              </w:rPr>
            </w:pPr>
          </w:p>
        </w:tc>
      </w:tr>
      <w:tr w:rsidR="00133D4F" w:rsidRPr="003D1F66">
        <w:tblPrEx>
          <w:tblCellMar>
            <w:top w:w="0" w:type="dxa"/>
            <w:bottom w:w="0" w:type="dxa"/>
          </w:tblCellMar>
        </w:tblPrEx>
        <w:tc>
          <w:tcPr>
            <w:tcW w:w="6487" w:type="dxa"/>
          </w:tcPr>
          <w:p w:rsidR="00133D4F" w:rsidRPr="003D1F66" w:rsidRDefault="00133D4F">
            <w:pPr>
              <w:spacing w:line="360" w:lineRule="auto"/>
              <w:rPr>
                <w:color w:val="000000"/>
              </w:rPr>
            </w:pPr>
            <w:r w:rsidRPr="003D1F66">
              <w:rPr>
                <w:color w:val="000000"/>
              </w:rPr>
              <w:t>Лечение без лекарств</w:t>
            </w:r>
          </w:p>
        </w:tc>
        <w:tc>
          <w:tcPr>
            <w:tcW w:w="2977" w:type="dxa"/>
          </w:tcPr>
          <w:p w:rsidR="00133D4F" w:rsidRPr="003D1F66" w:rsidRDefault="00133D4F">
            <w:pPr>
              <w:spacing w:line="360" w:lineRule="auto"/>
              <w:rPr>
                <w:color w:val="000000"/>
              </w:rPr>
            </w:pPr>
          </w:p>
        </w:tc>
      </w:tr>
    </w:tbl>
    <w:p w:rsidR="00133D4F" w:rsidRDefault="00133D4F" w:rsidP="006E5EC4">
      <w:pPr>
        <w:spacing w:line="360" w:lineRule="auto"/>
      </w:pPr>
    </w:p>
    <w:sectPr w:rsidR="00133D4F" w:rsidSect="00FE4E0B">
      <w:headerReference w:type="even" r:id="rId7"/>
      <w:headerReference w:type="default" r:id="rId8"/>
      <w:pgSz w:w="11906" w:h="16838"/>
      <w:pgMar w:top="1134" w:right="1134" w:bottom="1134" w:left="21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663" w:rsidRDefault="00083663">
      <w:r>
        <w:separator/>
      </w:r>
    </w:p>
  </w:endnote>
  <w:endnote w:type="continuationSeparator" w:id="0">
    <w:p w:rsidR="00083663" w:rsidRDefault="000836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663" w:rsidRDefault="00083663">
      <w:r>
        <w:separator/>
      </w:r>
    </w:p>
  </w:footnote>
  <w:footnote w:type="continuationSeparator" w:id="0">
    <w:p w:rsidR="00083663" w:rsidRDefault="000836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5B7" w:rsidRDefault="003745B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745B7" w:rsidRDefault="003745B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5B7" w:rsidRDefault="003745B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44CAB">
      <w:rPr>
        <w:rStyle w:val="a5"/>
        <w:noProof/>
      </w:rPr>
      <w:t>2</w:t>
    </w:r>
    <w:r>
      <w:rPr>
        <w:rStyle w:val="a5"/>
      </w:rPr>
      <w:fldChar w:fldCharType="end"/>
    </w:r>
  </w:p>
  <w:p w:rsidR="003745B7" w:rsidRDefault="003745B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D169256"/>
    <w:lvl w:ilvl="0">
      <w:start w:val="1"/>
      <w:numFmt w:val="bullet"/>
      <w:lvlText w:val=""/>
      <w:lvlJc w:val="left"/>
      <w:pPr>
        <w:tabs>
          <w:tab w:val="num" w:pos="360"/>
        </w:tabs>
        <w:ind w:left="360" w:hanging="360"/>
      </w:pPr>
      <w:rPr>
        <w:rFonts w:ascii="Symbol" w:hAnsi="Symbol" w:hint="default"/>
      </w:rPr>
    </w:lvl>
  </w:abstractNum>
  <w:abstractNum w:abstractNumId="1">
    <w:nsid w:val="08C358B8"/>
    <w:multiLevelType w:val="hybridMultilevel"/>
    <w:tmpl w:val="C1FEE23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920513C"/>
    <w:multiLevelType w:val="hybridMultilevel"/>
    <w:tmpl w:val="5AA8465A"/>
    <w:lvl w:ilvl="0" w:tplc="5A06F8DA">
      <w:start w:val="1"/>
      <w:numFmt w:val="bullet"/>
      <w:lvlText w:val=""/>
      <w:lvlJc w:val="left"/>
      <w:pPr>
        <w:tabs>
          <w:tab w:val="num" w:pos="720"/>
        </w:tabs>
        <w:ind w:left="720" w:hanging="360"/>
      </w:pPr>
      <w:rPr>
        <w:rFonts w:ascii="Wingdings" w:hAnsi="Wingdings" w:hint="default"/>
      </w:rPr>
    </w:lvl>
    <w:lvl w:ilvl="1" w:tplc="61F8EE7C" w:tentative="1">
      <w:start w:val="1"/>
      <w:numFmt w:val="bullet"/>
      <w:lvlText w:val=""/>
      <w:lvlJc w:val="left"/>
      <w:pPr>
        <w:tabs>
          <w:tab w:val="num" w:pos="1440"/>
        </w:tabs>
        <w:ind w:left="1440" w:hanging="360"/>
      </w:pPr>
      <w:rPr>
        <w:rFonts w:ascii="Wingdings" w:hAnsi="Wingdings" w:hint="default"/>
      </w:rPr>
    </w:lvl>
    <w:lvl w:ilvl="2" w:tplc="A2E0E90E" w:tentative="1">
      <w:start w:val="1"/>
      <w:numFmt w:val="bullet"/>
      <w:lvlText w:val=""/>
      <w:lvlJc w:val="left"/>
      <w:pPr>
        <w:tabs>
          <w:tab w:val="num" w:pos="2160"/>
        </w:tabs>
        <w:ind w:left="2160" w:hanging="360"/>
      </w:pPr>
      <w:rPr>
        <w:rFonts w:ascii="Wingdings" w:hAnsi="Wingdings" w:hint="default"/>
      </w:rPr>
    </w:lvl>
    <w:lvl w:ilvl="3" w:tplc="72FA7254" w:tentative="1">
      <w:start w:val="1"/>
      <w:numFmt w:val="bullet"/>
      <w:lvlText w:val=""/>
      <w:lvlJc w:val="left"/>
      <w:pPr>
        <w:tabs>
          <w:tab w:val="num" w:pos="2880"/>
        </w:tabs>
        <w:ind w:left="2880" w:hanging="360"/>
      </w:pPr>
      <w:rPr>
        <w:rFonts w:ascii="Wingdings" w:hAnsi="Wingdings" w:hint="default"/>
      </w:rPr>
    </w:lvl>
    <w:lvl w:ilvl="4" w:tplc="83A60C22" w:tentative="1">
      <w:start w:val="1"/>
      <w:numFmt w:val="bullet"/>
      <w:lvlText w:val=""/>
      <w:lvlJc w:val="left"/>
      <w:pPr>
        <w:tabs>
          <w:tab w:val="num" w:pos="3600"/>
        </w:tabs>
        <w:ind w:left="3600" w:hanging="360"/>
      </w:pPr>
      <w:rPr>
        <w:rFonts w:ascii="Wingdings" w:hAnsi="Wingdings" w:hint="default"/>
      </w:rPr>
    </w:lvl>
    <w:lvl w:ilvl="5" w:tplc="C0EE2036" w:tentative="1">
      <w:start w:val="1"/>
      <w:numFmt w:val="bullet"/>
      <w:lvlText w:val=""/>
      <w:lvlJc w:val="left"/>
      <w:pPr>
        <w:tabs>
          <w:tab w:val="num" w:pos="4320"/>
        </w:tabs>
        <w:ind w:left="4320" w:hanging="360"/>
      </w:pPr>
      <w:rPr>
        <w:rFonts w:ascii="Wingdings" w:hAnsi="Wingdings" w:hint="default"/>
      </w:rPr>
    </w:lvl>
    <w:lvl w:ilvl="6" w:tplc="34E48FAC" w:tentative="1">
      <w:start w:val="1"/>
      <w:numFmt w:val="bullet"/>
      <w:lvlText w:val=""/>
      <w:lvlJc w:val="left"/>
      <w:pPr>
        <w:tabs>
          <w:tab w:val="num" w:pos="5040"/>
        </w:tabs>
        <w:ind w:left="5040" w:hanging="360"/>
      </w:pPr>
      <w:rPr>
        <w:rFonts w:ascii="Wingdings" w:hAnsi="Wingdings" w:hint="default"/>
      </w:rPr>
    </w:lvl>
    <w:lvl w:ilvl="7" w:tplc="284AFA92" w:tentative="1">
      <w:start w:val="1"/>
      <w:numFmt w:val="bullet"/>
      <w:lvlText w:val=""/>
      <w:lvlJc w:val="left"/>
      <w:pPr>
        <w:tabs>
          <w:tab w:val="num" w:pos="5760"/>
        </w:tabs>
        <w:ind w:left="5760" w:hanging="360"/>
      </w:pPr>
      <w:rPr>
        <w:rFonts w:ascii="Wingdings" w:hAnsi="Wingdings" w:hint="default"/>
      </w:rPr>
    </w:lvl>
    <w:lvl w:ilvl="8" w:tplc="7876D34A" w:tentative="1">
      <w:start w:val="1"/>
      <w:numFmt w:val="bullet"/>
      <w:lvlText w:val=""/>
      <w:lvlJc w:val="left"/>
      <w:pPr>
        <w:tabs>
          <w:tab w:val="num" w:pos="6480"/>
        </w:tabs>
        <w:ind w:left="6480" w:hanging="360"/>
      </w:pPr>
      <w:rPr>
        <w:rFonts w:ascii="Wingdings" w:hAnsi="Wingdings" w:hint="default"/>
      </w:rPr>
    </w:lvl>
  </w:abstractNum>
  <w:abstractNum w:abstractNumId="3">
    <w:nsid w:val="0A062D58"/>
    <w:multiLevelType w:val="hybridMultilevel"/>
    <w:tmpl w:val="AA9A65B4"/>
    <w:lvl w:ilvl="0" w:tplc="0419000F">
      <w:start w:val="1"/>
      <w:numFmt w:val="decimal"/>
      <w:lvlText w:val="%1."/>
      <w:lvlJc w:val="left"/>
      <w:pPr>
        <w:tabs>
          <w:tab w:val="num" w:pos="1980"/>
        </w:tabs>
        <w:ind w:left="198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4">
    <w:nsid w:val="0B5A2105"/>
    <w:multiLevelType w:val="hybridMultilevel"/>
    <w:tmpl w:val="24542730"/>
    <w:lvl w:ilvl="0" w:tplc="040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360"/>
        </w:tabs>
        <w:ind w:left="36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A85D83"/>
    <w:multiLevelType w:val="hybridMultilevel"/>
    <w:tmpl w:val="787A54A0"/>
    <w:lvl w:ilvl="0" w:tplc="9E9C6B5E">
      <w:start w:val="1"/>
      <w:numFmt w:val="decimal"/>
      <w:lvlText w:val="%1."/>
      <w:lvlJc w:val="left"/>
      <w:pPr>
        <w:tabs>
          <w:tab w:val="num" w:pos="1713"/>
        </w:tabs>
        <w:ind w:left="1713" w:hanging="1005"/>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6">
    <w:nsid w:val="12E87857"/>
    <w:multiLevelType w:val="hybridMultilevel"/>
    <w:tmpl w:val="C5803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0D2462"/>
    <w:multiLevelType w:val="multilevel"/>
    <w:tmpl w:val="E54062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B93016A"/>
    <w:multiLevelType w:val="hybridMultilevel"/>
    <w:tmpl w:val="BBB46E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2BA7C19"/>
    <w:multiLevelType w:val="multilevel"/>
    <w:tmpl w:val="382E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174591"/>
    <w:multiLevelType w:val="hybridMultilevel"/>
    <w:tmpl w:val="C20276EA"/>
    <w:lvl w:ilvl="0" w:tplc="FBC68CD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B3263D6"/>
    <w:multiLevelType w:val="hybridMultilevel"/>
    <w:tmpl w:val="4170E4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134535"/>
    <w:multiLevelType w:val="hybridMultilevel"/>
    <w:tmpl w:val="83803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07171F"/>
    <w:multiLevelType w:val="hybridMultilevel"/>
    <w:tmpl w:val="68AE4A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59E2CF5"/>
    <w:multiLevelType w:val="hybridMultilevel"/>
    <w:tmpl w:val="92EAA386"/>
    <w:lvl w:ilvl="0" w:tplc="EF2E80B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6790974"/>
    <w:multiLevelType w:val="hybridMultilevel"/>
    <w:tmpl w:val="D01681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CF12697"/>
    <w:multiLevelType w:val="hybridMultilevel"/>
    <w:tmpl w:val="8F703230"/>
    <w:lvl w:ilvl="0" w:tplc="6BFE60E4">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DC45445"/>
    <w:multiLevelType w:val="hybridMultilevel"/>
    <w:tmpl w:val="FF643154"/>
    <w:lvl w:ilvl="0" w:tplc="040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F085B29"/>
    <w:multiLevelType w:val="hybridMultilevel"/>
    <w:tmpl w:val="F8C6702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46C70705"/>
    <w:multiLevelType w:val="hybridMultilevel"/>
    <w:tmpl w:val="FFACFCDA"/>
    <w:lvl w:ilvl="0" w:tplc="04190001">
      <w:start w:val="1"/>
      <w:numFmt w:val="bullet"/>
      <w:lvlText w:val=""/>
      <w:lvlJc w:val="left"/>
      <w:pPr>
        <w:tabs>
          <w:tab w:val="num" w:pos="2844"/>
        </w:tabs>
        <w:ind w:left="2844" w:hanging="360"/>
      </w:pPr>
      <w:rPr>
        <w:rFonts w:ascii="Symbol" w:hAnsi="Symbol" w:hint="default"/>
      </w:rPr>
    </w:lvl>
    <w:lvl w:ilvl="1" w:tplc="04190003" w:tentative="1">
      <w:start w:val="1"/>
      <w:numFmt w:val="bullet"/>
      <w:lvlText w:val="o"/>
      <w:lvlJc w:val="left"/>
      <w:pPr>
        <w:tabs>
          <w:tab w:val="num" w:pos="3564"/>
        </w:tabs>
        <w:ind w:left="3564" w:hanging="360"/>
      </w:pPr>
      <w:rPr>
        <w:rFonts w:ascii="Courier New" w:hAnsi="Courier New" w:cs="Courier New" w:hint="default"/>
      </w:rPr>
    </w:lvl>
    <w:lvl w:ilvl="2" w:tplc="04190005" w:tentative="1">
      <w:start w:val="1"/>
      <w:numFmt w:val="bullet"/>
      <w:lvlText w:val=""/>
      <w:lvlJc w:val="left"/>
      <w:pPr>
        <w:tabs>
          <w:tab w:val="num" w:pos="4284"/>
        </w:tabs>
        <w:ind w:left="4284" w:hanging="360"/>
      </w:pPr>
      <w:rPr>
        <w:rFonts w:ascii="Wingdings" w:hAnsi="Wingdings" w:hint="default"/>
      </w:rPr>
    </w:lvl>
    <w:lvl w:ilvl="3" w:tplc="04190001" w:tentative="1">
      <w:start w:val="1"/>
      <w:numFmt w:val="bullet"/>
      <w:lvlText w:val=""/>
      <w:lvlJc w:val="left"/>
      <w:pPr>
        <w:tabs>
          <w:tab w:val="num" w:pos="5004"/>
        </w:tabs>
        <w:ind w:left="5004" w:hanging="360"/>
      </w:pPr>
      <w:rPr>
        <w:rFonts w:ascii="Symbol" w:hAnsi="Symbol" w:hint="default"/>
      </w:rPr>
    </w:lvl>
    <w:lvl w:ilvl="4" w:tplc="04190003" w:tentative="1">
      <w:start w:val="1"/>
      <w:numFmt w:val="bullet"/>
      <w:lvlText w:val="o"/>
      <w:lvlJc w:val="left"/>
      <w:pPr>
        <w:tabs>
          <w:tab w:val="num" w:pos="5724"/>
        </w:tabs>
        <w:ind w:left="5724" w:hanging="360"/>
      </w:pPr>
      <w:rPr>
        <w:rFonts w:ascii="Courier New" w:hAnsi="Courier New" w:cs="Courier New" w:hint="default"/>
      </w:rPr>
    </w:lvl>
    <w:lvl w:ilvl="5" w:tplc="04190005" w:tentative="1">
      <w:start w:val="1"/>
      <w:numFmt w:val="bullet"/>
      <w:lvlText w:val=""/>
      <w:lvlJc w:val="left"/>
      <w:pPr>
        <w:tabs>
          <w:tab w:val="num" w:pos="6444"/>
        </w:tabs>
        <w:ind w:left="6444" w:hanging="360"/>
      </w:pPr>
      <w:rPr>
        <w:rFonts w:ascii="Wingdings" w:hAnsi="Wingdings" w:hint="default"/>
      </w:rPr>
    </w:lvl>
    <w:lvl w:ilvl="6" w:tplc="04190001" w:tentative="1">
      <w:start w:val="1"/>
      <w:numFmt w:val="bullet"/>
      <w:lvlText w:val=""/>
      <w:lvlJc w:val="left"/>
      <w:pPr>
        <w:tabs>
          <w:tab w:val="num" w:pos="7164"/>
        </w:tabs>
        <w:ind w:left="7164" w:hanging="360"/>
      </w:pPr>
      <w:rPr>
        <w:rFonts w:ascii="Symbol" w:hAnsi="Symbol" w:hint="default"/>
      </w:rPr>
    </w:lvl>
    <w:lvl w:ilvl="7" w:tplc="04190003" w:tentative="1">
      <w:start w:val="1"/>
      <w:numFmt w:val="bullet"/>
      <w:lvlText w:val="o"/>
      <w:lvlJc w:val="left"/>
      <w:pPr>
        <w:tabs>
          <w:tab w:val="num" w:pos="7884"/>
        </w:tabs>
        <w:ind w:left="7884" w:hanging="360"/>
      </w:pPr>
      <w:rPr>
        <w:rFonts w:ascii="Courier New" w:hAnsi="Courier New" w:cs="Courier New" w:hint="default"/>
      </w:rPr>
    </w:lvl>
    <w:lvl w:ilvl="8" w:tplc="04190005" w:tentative="1">
      <w:start w:val="1"/>
      <w:numFmt w:val="bullet"/>
      <w:lvlText w:val=""/>
      <w:lvlJc w:val="left"/>
      <w:pPr>
        <w:tabs>
          <w:tab w:val="num" w:pos="8604"/>
        </w:tabs>
        <w:ind w:left="8604" w:hanging="360"/>
      </w:pPr>
      <w:rPr>
        <w:rFonts w:ascii="Wingdings" w:hAnsi="Wingdings" w:hint="default"/>
      </w:rPr>
    </w:lvl>
  </w:abstractNum>
  <w:abstractNum w:abstractNumId="20">
    <w:nsid w:val="494B1641"/>
    <w:multiLevelType w:val="hybridMultilevel"/>
    <w:tmpl w:val="E7AAE2C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D9A4B19"/>
    <w:multiLevelType w:val="hybridMultilevel"/>
    <w:tmpl w:val="E4DC7404"/>
    <w:lvl w:ilvl="0" w:tplc="859E600A">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7DD7902"/>
    <w:multiLevelType w:val="hybridMultilevel"/>
    <w:tmpl w:val="9B02151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5D6F27FF"/>
    <w:multiLevelType w:val="hybridMultilevel"/>
    <w:tmpl w:val="41EA2E16"/>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4">
    <w:nsid w:val="61E139A0"/>
    <w:multiLevelType w:val="hybridMultilevel"/>
    <w:tmpl w:val="E6AAC24A"/>
    <w:lvl w:ilvl="0" w:tplc="04090001">
      <w:start w:val="1"/>
      <w:numFmt w:val="bullet"/>
      <w:lvlText w:val=""/>
      <w:lvlJc w:val="left"/>
      <w:pPr>
        <w:tabs>
          <w:tab w:val="num" w:pos="1560"/>
        </w:tabs>
        <w:ind w:left="1560" w:hanging="360"/>
      </w:pPr>
      <w:rPr>
        <w:rFonts w:ascii="Symbol" w:hAnsi="Symbol" w:hint="default"/>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abstractNum w:abstractNumId="25">
    <w:nsid w:val="62B761DE"/>
    <w:multiLevelType w:val="hybridMultilevel"/>
    <w:tmpl w:val="7970392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644163B9"/>
    <w:multiLevelType w:val="singleLevel"/>
    <w:tmpl w:val="0419000F"/>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27">
    <w:nsid w:val="66F105E2"/>
    <w:multiLevelType w:val="multilevel"/>
    <w:tmpl w:val="BCA0FF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6F46145"/>
    <w:multiLevelType w:val="hybridMultilevel"/>
    <w:tmpl w:val="CA385E30"/>
    <w:lvl w:ilvl="0" w:tplc="04090001">
      <w:start w:val="1"/>
      <w:numFmt w:val="bullet"/>
      <w:lvlText w:val=""/>
      <w:lvlJc w:val="left"/>
      <w:pPr>
        <w:tabs>
          <w:tab w:val="num" w:pos="1428"/>
        </w:tabs>
        <w:ind w:left="1428" w:hanging="360"/>
      </w:pPr>
      <w:rPr>
        <w:rFonts w:ascii="Symbol" w:hAnsi="Symbol"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29">
    <w:nsid w:val="67DA5B90"/>
    <w:multiLevelType w:val="hybridMultilevel"/>
    <w:tmpl w:val="B5504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A59228D"/>
    <w:multiLevelType w:val="hybridMultilevel"/>
    <w:tmpl w:val="74E28BFC"/>
    <w:lvl w:ilvl="0" w:tplc="04190001">
      <w:start w:val="1"/>
      <w:numFmt w:val="bullet"/>
      <w:lvlText w:val=""/>
      <w:lvlJc w:val="left"/>
      <w:pPr>
        <w:tabs>
          <w:tab w:val="num" w:pos="2844"/>
        </w:tabs>
        <w:ind w:left="2844" w:hanging="360"/>
      </w:pPr>
      <w:rPr>
        <w:rFonts w:ascii="Symbol" w:hAnsi="Symbol" w:hint="default"/>
      </w:rPr>
    </w:lvl>
    <w:lvl w:ilvl="1" w:tplc="04190003" w:tentative="1">
      <w:start w:val="1"/>
      <w:numFmt w:val="bullet"/>
      <w:lvlText w:val="o"/>
      <w:lvlJc w:val="left"/>
      <w:pPr>
        <w:tabs>
          <w:tab w:val="num" w:pos="3564"/>
        </w:tabs>
        <w:ind w:left="3564" w:hanging="360"/>
      </w:pPr>
      <w:rPr>
        <w:rFonts w:ascii="Courier New" w:hAnsi="Courier New" w:cs="Courier New" w:hint="default"/>
      </w:rPr>
    </w:lvl>
    <w:lvl w:ilvl="2" w:tplc="04190005" w:tentative="1">
      <w:start w:val="1"/>
      <w:numFmt w:val="bullet"/>
      <w:lvlText w:val=""/>
      <w:lvlJc w:val="left"/>
      <w:pPr>
        <w:tabs>
          <w:tab w:val="num" w:pos="4284"/>
        </w:tabs>
        <w:ind w:left="4284" w:hanging="360"/>
      </w:pPr>
      <w:rPr>
        <w:rFonts w:ascii="Wingdings" w:hAnsi="Wingdings" w:hint="default"/>
      </w:rPr>
    </w:lvl>
    <w:lvl w:ilvl="3" w:tplc="04190001" w:tentative="1">
      <w:start w:val="1"/>
      <w:numFmt w:val="bullet"/>
      <w:lvlText w:val=""/>
      <w:lvlJc w:val="left"/>
      <w:pPr>
        <w:tabs>
          <w:tab w:val="num" w:pos="5004"/>
        </w:tabs>
        <w:ind w:left="5004" w:hanging="360"/>
      </w:pPr>
      <w:rPr>
        <w:rFonts w:ascii="Symbol" w:hAnsi="Symbol" w:hint="default"/>
      </w:rPr>
    </w:lvl>
    <w:lvl w:ilvl="4" w:tplc="04190003" w:tentative="1">
      <w:start w:val="1"/>
      <w:numFmt w:val="bullet"/>
      <w:lvlText w:val="o"/>
      <w:lvlJc w:val="left"/>
      <w:pPr>
        <w:tabs>
          <w:tab w:val="num" w:pos="5724"/>
        </w:tabs>
        <w:ind w:left="5724" w:hanging="360"/>
      </w:pPr>
      <w:rPr>
        <w:rFonts w:ascii="Courier New" w:hAnsi="Courier New" w:cs="Courier New" w:hint="default"/>
      </w:rPr>
    </w:lvl>
    <w:lvl w:ilvl="5" w:tplc="04190005" w:tentative="1">
      <w:start w:val="1"/>
      <w:numFmt w:val="bullet"/>
      <w:lvlText w:val=""/>
      <w:lvlJc w:val="left"/>
      <w:pPr>
        <w:tabs>
          <w:tab w:val="num" w:pos="6444"/>
        </w:tabs>
        <w:ind w:left="6444" w:hanging="360"/>
      </w:pPr>
      <w:rPr>
        <w:rFonts w:ascii="Wingdings" w:hAnsi="Wingdings" w:hint="default"/>
      </w:rPr>
    </w:lvl>
    <w:lvl w:ilvl="6" w:tplc="04190001" w:tentative="1">
      <w:start w:val="1"/>
      <w:numFmt w:val="bullet"/>
      <w:lvlText w:val=""/>
      <w:lvlJc w:val="left"/>
      <w:pPr>
        <w:tabs>
          <w:tab w:val="num" w:pos="7164"/>
        </w:tabs>
        <w:ind w:left="7164" w:hanging="360"/>
      </w:pPr>
      <w:rPr>
        <w:rFonts w:ascii="Symbol" w:hAnsi="Symbol" w:hint="default"/>
      </w:rPr>
    </w:lvl>
    <w:lvl w:ilvl="7" w:tplc="04190003" w:tentative="1">
      <w:start w:val="1"/>
      <w:numFmt w:val="bullet"/>
      <w:lvlText w:val="o"/>
      <w:lvlJc w:val="left"/>
      <w:pPr>
        <w:tabs>
          <w:tab w:val="num" w:pos="7884"/>
        </w:tabs>
        <w:ind w:left="7884" w:hanging="360"/>
      </w:pPr>
      <w:rPr>
        <w:rFonts w:ascii="Courier New" w:hAnsi="Courier New" w:cs="Courier New" w:hint="default"/>
      </w:rPr>
    </w:lvl>
    <w:lvl w:ilvl="8" w:tplc="04190005" w:tentative="1">
      <w:start w:val="1"/>
      <w:numFmt w:val="bullet"/>
      <w:lvlText w:val=""/>
      <w:lvlJc w:val="left"/>
      <w:pPr>
        <w:tabs>
          <w:tab w:val="num" w:pos="8604"/>
        </w:tabs>
        <w:ind w:left="8604" w:hanging="360"/>
      </w:pPr>
      <w:rPr>
        <w:rFonts w:ascii="Wingdings" w:hAnsi="Wingdings" w:hint="default"/>
      </w:rPr>
    </w:lvl>
  </w:abstractNum>
  <w:abstractNum w:abstractNumId="31">
    <w:nsid w:val="6B28330C"/>
    <w:multiLevelType w:val="singleLevel"/>
    <w:tmpl w:val="0419000F"/>
    <w:lvl w:ilvl="0">
      <w:start w:val="1"/>
      <w:numFmt w:val="decimal"/>
      <w:lvlText w:val="%1."/>
      <w:lvlJc w:val="left"/>
      <w:pPr>
        <w:tabs>
          <w:tab w:val="num" w:pos="360"/>
        </w:tabs>
        <w:ind w:left="360" w:hanging="360"/>
      </w:pPr>
    </w:lvl>
  </w:abstractNum>
  <w:abstractNum w:abstractNumId="32">
    <w:nsid w:val="71F934CE"/>
    <w:multiLevelType w:val="hybridMultilevel"/>
    <w:tmpl w:val="0F7C5294"/>
    <w:lvl w:ilvl="0" w:tplc="5CEC5C02">
      <w:start w:val="1"/>
      <w:numFmt w:val="bullet"/>
      <w:lvlText w:val=""/>
      <w:lvlJc w:val="left"/>
      <w:pPr>
        <w:tabs>
          <w:tab w:val="num" w:pos="720"/>
        </w:tabs>
        <w:ind w:left="720" w:hanging="360"/>
      </w:pPr>
      <w:rPr>
        <w:rFonts w:ascii="Wingdings" w:hAnsi="Wingdings" w:hint="default"/>
      </w:rPr>
    </w:lvl>
    <w:lvl w:ilvl="1" w:tplc="44B6911C" w:tentative="1">
      <w:start w:val="1"/>
      <w:numFmt w:val="bullet"/>
      <w:lvlText w:val=""/>
      <w:lvlJc w:val="left"/>
      <w:pPr>
        <w:tabs>
          <w:tab w:val="num" w:pos="1440"/>
        </w:tabs>
        <w:ind w:left="1440" w:hanging="360"/>
      </w:pPr>
      <w:rPr>
        <w:rFonts w:ascii="Wingdings" w:hAnsi="Wingdings" w:hint="default"/>
      </w:rPr>
    </w:lvl>
    <w:lvl w:ilvl="2" w:tplc="8D7656C2" w:tentative="1">
      <w:start w:val="1"/>
      <w:numFmt w:val="bullet"/>
      <w:lvlText w:val=""/>
      <w:lvlJc w:val="left"/>
      <w:pPr>
        <w:tabs>
          <w:tab w:val="num" w:pos="2160"/>
        </w:tabs>
        <w:ind w:left="2160" w:hanging="360"/>
      </w:pPr>
      <w:rPr>
        <w:rFonts w:ascii="Wingdings" w:hAnsi="Wingdings" w:hint="default"/>
      </w:rPr>
    </w:lvl>
    <w:lvl w:ilvl="3" w:tplc="A3382492" w:tentative="1">
      <w:start w:val="1"/>
      <w:numFmt w:val="bullet"/>
      <w:lvlText w:val=""/>
      <w:lvlJc w:val="left"/>
      <w:pPr>
        <w:tabs>
          <w:tab w:val="num" w:pos="2880"/>
        </w:tabs>
        <w:ind w:left="2880" w:hanging="360"/>
      </w:pPr>
      <w:rPr>
        <w:rFonts w:ascii="Wingdings" w:hAnsi="Wingdings" w:hint="default"/>
      </w:rPr>
    </w:lvl>
    <w:lvl w:ilvl="4" w:tplc="643830B4" w:tentative="1">
      <w:start w:val="1"/>
      <w:numFmt w:val="bullet"/>
      <w:lvlText w:val=""/>
      <w:lvlJc w:val="left"/>
      <w:pPr>
        <w:tabs>
          <w:tab w:val="num" w:pos="3600"/>
        </w:tabs>
        <w:ind w:left="3600" w:hanging="360"/>
      </w:pPr>
      <w:rPr>
        <w:rFonts w:ascii="Wingdings" w:hAnsi="Wingdings" w:hint="default"/>
      </w:rPr>
    </w:lvl>
    <w:lvl w:ilvl="5" w:tplc="B2B66A6E" w:tentative="1">
      <w:start w:val="1"/>
      <w:numFmt w:val="bullet"/>
      <w:lvlText w:val=""/>
      <w:lvlJc w:val="left"/>
      <w:pPr>
        <w:tabs>
          <w:tab w:val="num" w:pos="4320"/>
        </w:tabs>
        <w:ind w:left="4320" w:hanging="360"/>
      </w:pPr>
      <w:rPr>
        <w:rFonts w:ascii="Wingdings" w:hAnsi="Wingdings" w:hint="default"/>
      </w:rPr>
    </w:lvl>
    <w:lvl w:ilvl="6" w:tplc="8ABE00E8" w:tentative="1">
      <w:start w:val="1"/>
      <w:numFmt w:val="bullet"/>
      <w:lvlText w:val=""/>
      <w:lvlJc w:val="left"/>
      <w:pPr>
        <w:tabs>
          <w:tab w:val="num" w:pos="5040"/>
        </w:tabs>
        <w:ind w:left="5040" w:hanging="360"/>
      </w:pPr>
      <w:rPr>
        <w:rFonts w:ascii="Wingdings" w:hAnsi="Wingdings" w:hint="default"/>
      </w:rPr>
    </w:lvl>
    <w:lvl w:ilvl="7" w:tplc="16C49FBA" w:tentative="1">
      <w:start w:val="1"/>
      <w:numFmt w:val="bullet"/>
      <w:lvlText w:val=""/>
      <w:lvlJc w:val="left"/>
      <w:pPr>
        <w:tabs>
          <w:tab w:val="num" w:pos="5760"/>
        </w:tabs>
        <w:ind w:left="5760" w:hanging="360"/>
      </w:pPr>
      <w:rPr>
        <w:rFonts w:ascii="Wingdings" w:hAnsi="Wingdings" w:hint="default"/>
      </w:rPr>
    </w:lvl>
    <w:lvl w:ilvl="8" w:tplc="3BD02E42" w:tentative="1">
      <w:start w:val="1"/>
      <w:numFmt w:val="bullet"/>
      <w:lvlText w:val=""/>
      <w:lvlJc w:val="left"/>
      <w:pPr>
        <w:tabs>
          <w:tab w:val="num" w:pos="6480"/>
        </w:tabs>
        <w:ind w:left="6480" w:hanging="360"/>
      </w:pPr>
      <w:rPr>
        <w:rFonts w:ascii="Wingdings" w:hAnsi="Wingdings" w:hint="default"/>
      </w:rPr>
    </w:lvl>
  </w:abstractNum>
  <w:abstractNum w:abstractNumId="33">
    <w:nsid w:val="77D614A1"/>
    <w:multiLevelType w:val="hybridMultilevel"/>
    <w:tmpl w:val="C1D832F6"/>
    <w:lvl w:ilvl="0" w:tplc="040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346F61"/>
    <w:multiLevelType w:val="hybridMultilevel"/>
    <w:tmpl w:val="6C02EC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0"/>
  </w:num>
  <w:num w:numId="4">
    <w:abstractNumId w:val="26"/>
  </w:num>
  <w:num w:numId="5">
    <w:abstractNumId w:val="26"/>
    <w:lvlOverride w:ilvl="0">
      <w:lvl w:ilvl="0">
        <w:start w:val="2"/>
        <w:numFmt w:val="decimal"/>
        <w:lvlText w:val="%1."/>
        <w:legacy w:legacy="1" w:legacySpace="0" w:legacyIndent="360"/>
        <w:lvlJc w:val="left"/>
        <w:pPr>
          <w:ind w:left="360" w:hanging="360"/>
        </w:pPr>
        <w:rPr>
          <w:rFonts w:ascii="Times New Roman" w:hAnsi="Times New Roman" w:hint="default"/>
        </w:rPr>
      </w:lvl>
    </w:lvlOverride>
  </w:num>
  <w:num w:numId="6">
    <w:abstractNumId w:val="7"/>
  </w:num>
  <w:num w:numId="7">
    <w:abstractNumId w:val="27"/>
  </w:num>
  <w:num w:numId="8">
    <w:abstractNumId w:val="34"/>
  </w:num>
  <w:num w:numId="9">
    <w:abstractNumId w:val="12"/>
  </w:num>
  <w:num w:numId="10">
    <w:abstractNumId w:val="33"/>
  </w:num>
  <w:num w:numId="11">
    <w:abstractNumId w:val="4"/>
  </w:num>
  <w:num w:numId="12">
    <w:abstractNumId w:val="17"/>
  </w:num>
  <w:num w:numId="13">
    <w:abstractNumId w:val="29"/>
  </w:num>
  <w:num w:numId="14">
    <w:abstractNumId w:val="28"/>
  </w:num>
  <w:num w:numId="15">
    <w:abstractNumId w:val="24"/>
  </w:num>
  <w:num w:numId="16">
    <w:abstractNumId w:val="10"/>
  </w:num>
  <w:num w:numId="17">
    <w:abstractNumId w:val="16"/>
  </w:num>
  <w:num w:numId="18">
    <w:abstractNumId w:val="5"/>
  </w:num>
  <w:num w:numId="19">
    <w:abstractNumId w:val="1"/>
  </w:num>
  <w:num w:numId="20">
    <w:abstractNumId w:val="22"/>
  </w:num>
  <w:num w:numId="21">
    <w:abstractNumId w:val="31"/>
  </w:num>
  <w:num w:numId="22">
    <w:abstractNumId w:val="8"/>
  </w:num>
  <w:num w:numId="23">
    <w:abstractNumId w:val="20"/>
  </w:num>
  <w:num w:numId="24">
    <w:abstractNumId w:val="2"/>
  </w:num>
  <w:num w:numId="25">
    <w:abstractNumId w:val="32"/>
  </w:num>
  <w:num w:numId="26">
    <w:abstractNumId w:val="11"/>
  </w:num>
  <w:num w:numId="27">
    <w:abstractNumId w:val="18"/>
  </w:num>
  <w:num w:numId="28">
    <w:abstractNumId w:val="19"/>
  </w:num>
  <w:num w:numId="29">
    <w:abstractNumId w:val="30"/>
  </w:num>
  <w:num w:numId="30">
    <w:abstractNumId w:val="25"/>
  </w:num>
  <w:num w:numId="31">
    <w:abstractNumId w:val="23"/>
  </w:num>
  <w:num w:numId="32">
    <w:abstractNumId w:val="3"/>
  </w:num>
  <w:num w:numId="33">
    <w:abstractNumId w:val="15"/>
  </w:num>
  <w:num w:numId="34">
    <w:abstractNumId w:val="13"/>
  </w:num>
  <w:num w:numId="35">
    <w:abstractNumId w:val="6"/>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embedSystemFonts/>
  <w:proofState w:grammar="clean"/>
  <w:stylePaneFormatFilter w:val="3F01"/>
  <w:doNotTrackMoves/>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56E49"/>
    <w:rsid w:val="0000513E"/>
    <w:rsid w:val="00037D1E"/>
    <w:rsid w:val="00052B83"/>
    <w:rsid w:val="00065F09"/>
    <w:rsid w:val="000660FC"/>
    <w:rsid w:val="000729F2"/>
    <w:rsid w:val="0007593B"/>
    <w:rsid w:val="00083663"/>
    <w:rsid w:val="000B72CD"/>
    <w:rsid w:val="000D449A"/>
    <w:rsid w:val="000D793A"/>
    <w:rsid w:val="000E63E2"/>
    <w:rsid w:val="00122628"/>
    <w:rsid w:val="0012354D"/>
    <w:rsid w:val="001260CA"/>
    <w:rsid w:val="00127746"/>
    <w:rsid w:val="00133D4F"/>
    <w:rsid w:val="00133E7E"/>
    <w:rsid w:val="00160120"/>
    <w:rsid w:val="001714BF"/>
    <w:rsid w:val="001729DE"/>
    <w:rsid w:val="0018582F"/>
    <w:rsid w:val="0019097A"/>
    <w:rsid w:val="00195393"/>
    <w:rsid w:val="001A0F2B"/>
    <w:rsid w:val="001B5D14"/>
    <w:rsid w:val="001D553C"/>
    <w:rsid w:val="001E11A3"/>
    <w:rsid w:val="001E244B"/>
    <w:rsid w:val="001F3926"/>
    <w:rsid w:val="001F4CC3"/>
    <w:rsid w:val="0025326A"/>
    <w:rsid w:val="0026065A"/>
    <w:rsid w:val="0029303A"/>
    <w:rsid w:val="002B55F8"/>
    <w:rsid w:val="002B5E45"/>
    <w:rsid w:val="002B631E"/>
    <w:rsid w:val="002D47CD"/>
    <w:rsid w:val="002D6861"/>
    <w:rsid w:val="002D7146"/>
    <w:rsid w:val="002E259E"/>
    <w:rsid w:val="002E6852"/>
    <w:rsid w:val="003030E5"/>
    <w:rsid w:val="0032505C"/>
    <w:rsid w:val="00334404"/>
    <w:rsid w:val="00362E38"/>
    <w:rsid w:val="003745B7"/>
    <w:rsid w:val="00395F37"/>
    <w:rsid w:val="003B0BBE"/>
    <w:rsid w:val="003C1141"/>
    <w:rsid w:val="003C1B4D"/>
    <w:rsid w:val="003C2800"/>
    <w:rsid w:val="003D1F66"/>
    <w:rsid w:val="003D32A0"/>
    <w:rsid w:val="003E73A8"/>
    <w:rsid w:val="00405F6D"/>
    <w:rsid w:val="00406B72"/>
    <w:rsid w:val="00411B48"/>
    <w:rsid w:val="00412AFC"/>
    <w:rsid w:val="00416748"/>
    <w:rsid w:val="00420990"/>
    <w:rsid w:val="00442694"/>
    <w:rsid w:val="00443A4F"/>
    <w:rsid w:val="0045567F"/>
    <w:rsid w:val="004570BB"/>
    <w:rsid w:val="00471FCC"/>
    <w:rsid w:val="00487432"/>
    <w:rsid w:val="004A06AB"/>
    <w:rsid w:val="004A2CD2"/>
    <w:rsid w:val="004B18E1"/>
    <w:rsid w:val="004B2E8C"/>
    <w:rsid w:val="004C55B6"/>
    <w:rsid w:val="004D7357"/>
    <w:rsid w:val="004E2BE7"/>
    <w:rsid w:val="0050414A"/>
    <w:rsid w:val="00532BC2"/>
    <w:rsid w:val="005449F2"/>
    <w:rsid w:val="00545242"/>
    <w:rsid w:val="00564543"/>
    <w:rsid w:val="00565032"/>
    <w:rsid w:val="00576DA0"/>
    <w:rsid w:val="005925F7"/>
    <w:rsid w:val="00597ED6"/>
    <w:rsid w:val="005A0DF6"/>
    <w:rsid w:val="005A6923"/>
    <w:rsid w:val="005B214A"/>
    <w:rsid w:val="005E44C9"/>
    <w:rsid w:val="005E646C"/>
    <w:rsid w:val="00610C69"/>
    <w:rsid w:val="0062339D"/>
    <w:rsid w:val="006307FA"/>
    <w:rsid w:val="006327D2"/>
    <w:rsid w:val="00654C86"/>
    <w:rsid w:val="00667940"/>
    <w:rsid w:val="006709C5"/>
    <w:rsid w:val="00671090"/>
    <w:rsid w:val="00676323"/>
    <w:rsid w:val="0068188B"/>
    <w:rsid w:val="00685F99"/>
    <w:rsid w:val="00690E0A"/>
    <w:rsid w:val="00691D98"/>
    <w:rsid w:val="006A28CB"/>
    <w:rsid w:val="006A429F"/>
    <w:rsid w:val="006C1E10"/>
    <w:rsid w:val="006C1E7E"/>
    <w:rsid w:val="006D1B3E"/>
    <w:rsid w:val="006E5EC4"/>
    <w:rsid w:val="006F6678"/>
    <w:rsid w:val="00705017"/>
    <w:rsid w:val="00721470"/>
    <w:rsid w:val="007303A5"/>
    <w:rsid w:val="0073706F"/>
    <w:rsid w:val="007733F3"/>
    <w:rsid w:val="007774DE"/>
    <w:rsid w:val="007826A2"/>
    <w:rsid w:val="00783305"/>
    <w:rsid w:val="007A399F"/>
    <w:rsid w:val="007A738E"/>
    <w:rsid w:val="007B3DBD"/>
    <w:rsid w:val="007D443E"/>
    <w:rsid w:val="007E56D6"/>
    <w:rsid w:val="007E6F0B"/>
    <w:rsid w:val="0083430B"/>
    <w:rsid w:val="00844CAB"/>
    <w:rsid w:val="0084586C"/>
    <w:rsid w:val="00856845"/>
    <w:rsid w:val="00875FC6"/>
    <w:rsid w:val="00890075"/>
    <w:rsid w:val="008911C9"/>
    <w:rsid w:val="008A63FB"/>
    <w:rsid w:val="008B6021"/>
    <w:rsid w:val="008C6977"/>
    <w:rsid w:val="008C7140"/>
    <w:rsid w:val="008E1270"/>
    <w:rsid w:val="008E21A7"/>
    <w:rsid w:val="00901E78"/>
    <w:rsid w:val="00934F8D"/>
    <w:rsid w:val="00942CC3"/>
    <w:rsid w:val="00951164"/>
    <w:rsid w:val="00971849"/>
    <w:rsid w:val="00985E0B"/>
    <w:rsid w:val="00992986"/>
    <w:rsid w:val="009A1465"/>
    <w:rsid w:val="009A5D40"/>
    <w:rsid w:val="009B0106"/>
    <w:rsid w:val="009B2472"/>
    <w:rsid w:val="009B36FB"/>
    <w:rsid w:val="009C26F7"/>
    <w:rsid w:val="009C440D"/>
    <w:rsid w:val="009F08EE"/>
    <w:rsid w:val="009F0D4F"/>
    <w:rsid w:val="009F433A"/>
    <w:rsid w:val="00A04AEE"/>
    <w:rsid w:val="00A10484"/>
    <w:rsid w:val="00A22B1B"/>
    <w:rsid w:val="00A56E49"/>
    <w:rsid w:val="00A74850"/>
    <w:rsid w:val="00A759B5"/>
    <w:rsid w:val="00AB60A4"/>
    <w:rsid w:val="00AC600A"/>
    <w:rsid w:val="00AD03B6"/>
    <w:rsid w:val="00AD215E"/>
    <w:rsid w:val="00AE073D"/>
    <w:rsid w:val="00AF009E"/>
    <w:rsid w:val="00AF64AD"/>
    <w:rsid w:val="00AF68E2"/>
    <w:rsid w:val="00B0071C"/>
    <w:rsid w:val="00B02EC7"/>
    <w:rsid w:val="00B02FF1"/>
    <w:rsid w:val="00B0572C"/>
    <w:rsid w:val="00B34604"/>
    <w:rsid w:val="00B45A3E"/>
    <w:rsid w:val="00B52D85"/>
    <w:rsid w:val="00B71AE6"/>
    <w:rsid w:val="00B77690"/>
    <w:rsid w:val="00B77C99"/>
    <w:rsid w:val="00BA234A"/>
    <w:rsid w:val="00BB3AD6"/>
    <w:rsid w:val="00BF3FEC"/>
    <w:rsid w:val="00C16CE6"/>
    <w:rsid w:val="00C2604B"/>
    <w:rsid w:val="00C336AD"/>
    <w:rsid w:val="00C8455E"/>
    <w:rsid w:val="00C948B9"/>
    <w:rsid w:val="00CA4998"/>
    <w:rsid w:val="00CB273F"/>
    <w:rsid w:val="00CB40E4"/>
    <w:rsid w:val="00CC685A"/>
    <w:rsid w:val="00CC6DFF"/>
    <w:rsid w:val="00CE0B03"/>
    <w:rsid w:val="00D1027F"/>
    <w:rsid w:val="00D14C7C"/>
    <w:rsid w:val="00D264A1"/>
    <w:rsid w:val="00D532CA"/>
    <w:rsid w:val="00D60464"/>
    <w:rsid w:val="00D80016"/>
    <w:rsid w:val="00D96AED"/>
    <w:rsid w:val="00DB26C2"/>
    <w:rsid w:val="00DB4653"/>
    <w:rsid w:val="00DB4BB1"/>
    <w:rsid w:val="00DE3219"/>
    <w:rsid w:val="00DE7F4A"/>
    <w:rsid w:val="00DF6765"/>
    <w:rsid w:val="00E06D15"/>
    <w:rsid w:val="00E129CC"/>
    <w:rsid w:val="00E16C0F"/>
    <w:rsid w:val="00E40F40"/>
    <w:rsid w:val="00E47974"/>
    <w:rsid w:val="00E57334"/>
    <w:rsid w:val="00E57B81"/>
    <w:rsid w:val="00E7011D"/>
    <w:rsid w:val="00E74472"/>
    <w:rsid w:val="00EA734E"/>
    <w:rsid w:val="00EB313A"/>
    <w:rsid w:val="00EB45C7"/>
    <w:rsid w:val="00EC0FBD"/>
    <w:rsid w:val="00EC1D00"/>
    <w:rsid w:val="00ED01D4"/>
    <w:rsid w:val="00EE30A8"/>
    <w:rsid w:val="00EF360A"/>
    <w:rsid w:val="00F211CC"/>
    <w:rsid w:val="00F21AF0"/>
    <w:rsid w:val="00F4289F"/>
    <w:rsid w:val="00F639D6"/>
    <w:rsid w:val="00F76CBD"/>
    <w:rsid w:val="00F800F3"/>
    <w:rsid w:val="00FA03C4"/>
    <w:rsid w:val="00FB2552"/>
    <w:rsid w:val="00FE4E0B"/>
    <w:rsid w:val="00FE60CE"/>
    <w:rsid w:val="00FF449C"/>
    <w:rsid w:val="00FF4B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szCs w:val="24"/>
    </w:rPr>
  </w:style>
  <w:style w:type="paragraph" w:styleId="1">
    <w:name w:val="heading 1"/>
    <w:basedOn w:val="a"/>
    <w:next w:val="a"/>
    <w:qFormat/>
    <w:pPr>
      <w:keepNext/>
      <w:jc w:val="center"/>
      <w:outlineLvl w:val="0"/>
    </w:pPr>
    <w:rPr>
      <w:b/>
      <w:bCs/>
      <w:szCs w:val="20"/>
      <w:lang w:val="en-US"/>
    </w:rPr>
  </w:style>
  <w:style w:type="paragraph" w:styleId="2">
    <w:name w:val="heading 2"/>
    <w:basedOn w:val="a"/>
    <w:next w:val="a"/>
    <w:qFormat/>
    <w:pPr>
      <w:keepNext/>
      <w:spacing w:before="240" w:after="60"/>
      <w:outlineLvl w:val="1"/>
    </w:pPr>
    <w:rPr>
      <w:rFonts w:ascii="Arial" w:hAnsi="Arial" w:cs="Arial"/>
      <w:b/>
      <w:bCs/>
      <w:i/>
      <w:iCs/>
      <w:szCs w:val="28"/>
    </w:rPr>
  </w:style>
  <w:style w:type="paragraph" w:styleId="3">
    <w:name w:val="heading 3"/>
    <w:basedOn w:val="a"/>
    <w:next w:val="a"/>
    <w:qFormat/>
    <w:pPr>
      <w:keepNext/>
      <w:spacing w:before="1040" w:line="360" w:lineRule="auto"/>
      <w:ind w:left="5760"/>
      <w:outlineLvl w:val="2"/>
    </w:pPr>
    <w:rPr>
      <w:b/>
      <w:bCs/>
      <w:szCs w:val="32"/>
    </w:rPr>
  </w:style>
  <w:style w:type="paragraph" w:styleId="4">
    <w:name w:val="heading 4"/>
    <w:basedOn w:val="a"/>
    <w:next w:val="a"/>
    <w:qFormat/>
    <w:pPr>
      <w:keepNext/>
      <w:spacing w:before="1240"/>
      <w:outlineLvl w:val="3"/>
    </w:pPr>
    <w:rPr>
      <w:sz w:val="40"/>
      <w:szCs w:val="40"/>
    </w:rPr>
  </w:style>
  <w:style w:type="paragraph" w:styleId="5">
    <w:name w:val="heading 5"/>
    <w:basedOn w:val="a"/>
    <w:next w:val="a"/>
    <w:qFormat/>
    <w:pPr>
      <w:keepNext/>
      <w:jc w:val="both"/>
      <w:outlineLvl w:val="4"/>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jc w:val="center"/>
    </w:pPr>
    <w:rPr>
      <w:b/>
      <w:bCs/>
    </w:rPr>
  </w:style>
  <w:style w:type="paragraph" w:styleId="20">
    <w:name w:val="Body Text 2"/>
    <w:basedOn w:val="a"/>
    <w:pPr>
      <w:jc w:val="both"/>
    </w:pPr>
  </w:style>
  <w:style w:type="paragraph" w:styleId="a4">
    <w:name w:val="header"/>
    <w:basedOn w:val="a"/>
    <w:pPr>
      <w:tabs>
        <w:tab w:val="center" w:pos="4677"/>
        <w:tab w:val="right" w:pos="9355"/>
      </w:tabs>
    </w:pPr>
  </w:style>
  <w:style w:type="character" w:styleId="a5">
    <w:name w:val="page number"/>
    <w:basedOn w:val="a0"/>
  </w:style>
  <w:style w:type="paragraph" w:styleId="a6">
    <w:name w:val="Title"/>
    <w:basedOn w:val="a"/>
    <w:qFormat/>
    <w:pPr>
      <w:jc w:val="center"/>
    </w:pPr>
    <w:rPr>
      <w:b/>
      <w:bCs/>
      <w:caps/>
      <w:szCs w:val="20"/>
    </w:rPr>
  </w:style>
  <w:style w:type="paragraph" w:styleId="a7">
    <w:name w:val="List Bullet"/>
    <w:basedOn w:val="a"/>
    <w:autoRedefine/>
    <w:rsid w:val="00705017"/>
    <w:pPr>
      <w:tabs>
        <w:tab w:val="left" w:pos="0"/>
      </w:tabs>
      <w:spacing w:line="360" w:lineRule="auto"/>
      <w:jc w:val="both"/>
    </w:pPr>
    <w:rPr>
      <w:bCs/>
    </w:rPr>
  </w:style>
  <w:style w:type="paragraph" w:styleId="21">
    <w:name w:val="Body Text Indent 2"/>
    <w:basedOn w:val="a"/>
    <w:pPr>
      <w:tabs>
        <w:tab w:val="left" w:pos="142"/>
      </w:tabs>
      <w:ind w:left="426"/>
      <w:jc w:val="both"/>
    </w:pPr>
    <w:rPr>
      <w:b/>
      <w:szCs w:val="20"/>
      <w:u w:val="single"/>
    </w:rPr>
  </w:style>
  <w:style w:type="paragraph" w:styleId="30">
    <w:name w:val="Body Text 3"/>
    <w:basedOn w:val="a"/>
    <w:rPr>
      <w:b/>
      <w:bCs/>
      <w:sz w:val="40"/>
      <w:szCs w:val="36"/>
    </w:rPr>
  </w:style>
  <w:style w:type="paragraph" w:styleId="a8">
    <w:name w:val="Body Text Indent"/>
    <w:basedOn w:val="a"/>
    <w:pPr>
      <w:spacing w:before="280" w:line="360" w:lineRule="auto"/>
      <w:ind w:left="5040" w:firstLine="720"/>
    </w:pPr>
    <w:rPr>
      <w:b/>
      <w:bCs/>
      <w:szCs w:val="32"/>
    </w:rPr>
  </w:style>
  <w:style w:type="paragraph" w:styleId="31">
    <w:name w:val="Body Text Indent 3"/>
    <w:basedOn w:val="a"/>
    <w:pPr>
      <w:ind w:left="709"/>
    </w:pPr>
    <w:rPr>
      <w:rFonts w:ascii="Arial" w:hAnsi="Arial" w:cs="Arial"/>
      <w:b/>
      <w:bCs/>
      <w:sz w:val="48"/>
      <w:szCs w:val="20"/>
    </w:rPr>
  </w:style>
  <w:style w:type="paragraph" w:styleId="a9">
    <w:name w:val="endnote text"/>
    <w:basedOn w:val="a"/>
    <w:semiHidden/>
    <w:rsid w:val="00B52D85"/>
    <w:pPr>
      <w:overflowPunct w:val="0"/>
      <w:autoSpaceDE w:val="0"/>
      <w:autoSpaceDN w:val="0"/>
      <w:adjustRightInd w:val="0"/>
      <w:ind w:left="113" w:hanging="113"/>
      <w:jc w:val="both"/>
      <w:textAlignment w:val="baseline"/>
    </w:pPr>
    <w:rPr>
      <w:color w:val="000000"/>
      <w:sz w:val="20"/>
      <w:szCs w:val="20"/>
    </w:rPr>
  </w:style>
  <w:style w:type="character" w:styleId="aa">
    <w:name w:val="Hyperlink"/>
    <w:basedOn w:val="a0"/>
    <w:rsid w:val="006327D2"/>
    <w:rPr>
      <w:color w:val="0000FF"/>
      <w:u w:val="single"/>
    </w:rPr>
  </w:style>
  <w:style w:type="paragraph" w:styleId="ab">
    <w:name w:val="Normal (Web)"/>
    <w:basedOn w:val="a"/>
    <w:rsid w:val="006327D2"/>
    <w:pPr>
      <w:spacing w:before="100" w:beforeAutospacing="1" w:after="100" w:afterAutospacing="1"/>
    </w:pPr>
    <w:rPr>
      <w:sz w:val="24"/>
    </w:rPr>
  </w:style>
</w:styles>
</file>

<file path=word/webSettings.xml><?xml version="1.0" encoding="utf-8"?>
<w:webSettings xmlns:r="http://schemas.openxmlformats.org/officeDocument/2006/relationships" xmlns:w="http://schemas.openxmlformats.org/wordprocessingml/2006/main">
  <w:divs>
    <w:div w:id="116460300">
      <w:bodyDiv w:val="1"/>
      <w:marLeft w:val="0"/>
      <w:marRight w:val="0"/>
      <w:marTop w:val="0"/>
      <w:marBottom w:val="0"/>
      <w:divBdr>
        <w:top w:val="none" w:sz="0" w:space="0" w:color="auto"/>
        <w:left w:val="none" w:sz="0" w:space="0" w:color="auto"/>
        <w:bottom w:val="none" w:sz="0" w:space="0" w:color="auto"/>
        <w:right w:val="none" w:sz="0" w:space="0" w:color="auto"/>
      </w:divBdr>
      <w:divsChild>
        <w:div w:id="1343585919">
          <w:marLeft w:val="0"/>
          <w:marRight w:val="0"/>
          <w:marTop w:val="0"/>
          <w:marBottom w:val="0"/>
          <w:divBdr>
            <w:top w:val="none" w:sz="0" w:space="0" w:color="auto"/>
            <w:left w:val="none" w:sz="0" w:space="0" w:color="auto"/>
            <w:bottom w:val="none" w:sz="0" w:space="0" w:color="auto"/>
            <w:right w:val="none" w:sz="0" w:space="0" w:color="auto"/>
          </w:divBdr>
          <w:divsChild>
            <w:div w:id="584607920">
              <w:marLeft w:val="0"/>
              <w:marRight w:val="0"/>
              <w:marTop w:val="0"/>
              <w:marBottom w:val="0"/>
              <w:divBdr>
                <w:top w:val="none" w:sz="0" w:space="0" w:color="auto"/>
                <w:left w:val="none" w:sz="0" w:space="0" w:color="auto"/>
                <w:bottom w:val="none" w:sz="0" w:space="0" w:color="auto"/>
                <w:right w:val="none" w:sz="0" w:space="0" w:color="auto"/>
              </w:divBdr>
            </w:div>
            <w:div w:id="1037391225">
              <w:marLeft w:val="0"/>
              <w:marRight w:val="0"/>
              <w:marTop w:val="0"/>
              <w:marBottom w:val="0"/>
              <w:divBdr>
                <w:top w:val="none" w:sz="0" w:space="0" w:color="auto"/>
                <w:left w:val="none" w:sz="0" w:space="0" w:color="auto"/>
                <w:bottom w:val="none" w:sz="0" w:space="0" w:color="auto"/>
                <w:right w:val="none" w:sz="0" w:space="0" w:color="auto"/>
              </w:divBdr>
            </w:div>
            <w:div w:id="1528173118">
              <w:marLeft w:val="0"/>
              <w:marRight w:val="0"/>
              <w:marTop w:val="0"/>
              <w:marBottom w:val="0"/>
              <w:divBdr>
                <w:top w:val="none" w:sz="0" w:space="0" w:color="auto"/>
                <w:left w:val="none" w:sz="0" w:space="0" w:color="auto"/>
                <w:bottom w:val="none" w:sz="0" w:space="0" w:color="auto"/>
                <w:right w:val="none" w:sz="0" w:space="0" w:color="auto"/>
              </w:divBdr>
            </w:div>
            <w:div w:id="18674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74490">
      <w:bodyDiv w:val="1"/>
      <w:marLeft w:val="0"/>
      <w:marRight w:val="0"/>
      <w:marTop w:val="0"/>
      <w:marBottom w:val="0"/>
      <w:divBdr>
        <w:top w:val="none" w:sz="0" w:space="0" w:color="auto"/>
        <w:left w:val="none" w:sz="0" w:space="0" w:color="auto"/>
        <w:bottom w:val="none" w:sz="0" w:space="0" w:color="auto"/>
        <w:right w:val="none" w:sz="0" w:space="0" w:color="auto"/>
      </w:divBdr>
      <w:divsChild>
        <w:div w:id="1117142564">
          <w:marLeft w:val="0"/>
          <w:marRight w:val="0"/>
          <w:marTop w:val="0"/>
          <w:marBottom w:val="0"/>
          <w:divBdr>
            <w:top w:val="none" w:sz="0" w:space="0" w:color="auto"/>
            <w:left w:val="none" w:sz="0" w:space="0" w:color="auto"/>
            <w:bottom w:val="none" w:sz="0" w:space="0" w:color="auto"/>
            <w:right w:val="none" w:sz="0" w:space="0" w:color="auto"/>
          </w:divBdr>
        </w:div>
      </w:divsChild>
    </w:div>
    <w:div w:id="401635904">
      <w:bodyDiv w:val="1"/>
      <w:marLeft w:val="0"/>
      <w:marRight w:val="0"/>
      <w:marTop w:val="0"/>
      <w:marBottom w:val="0"/>
      <w:divBdr>
        <w:top w:val="none" w:sz="0" w:space="0" w:color="auto"/>
        <w:left w:val="none" w:sz="0" w:space="0" w:color="auto"/>
        <w:bottom w:val="none" w:sz="0" w:space="0" w:color="auto"/>
        <w:right w:val="none" w:sz="0" w:space="0" w:color="auto"/>
      </w:divBdr>
      <w:divsChild>
        <w:div w:id="250966969">
          <w:marLeft w:val="0"/>
          <w:marRight w:val="0"/>
          <w:marTop w:val="0"/>
          <w:marBottom w:val="0"/>
          <w:divBdr>
            <w:top w:val="none" w:sz="0" w:space="0" w:color="auto"/>
            <w:left w:val="none" w:sz="0" w:space="0" w:color="auto"/>
            <w:bottom w:val="none" w:sz="0" w:space="0" w:color="auto"/>
            <w:right w:val="none" w:sz="0" w:space="0" w:color="auto"/>
          </w:divBdr>
          <w:divsChild>
            <w:div w:id="570501055">
              <w:marLeft w:val="0"/>
              <w:marRight w:val="0"/>
              <w:marTop w:val="0"/>
              <w:marBottom w:val="0"/>
              <w:divBdr>
                <w:top w:val="none" w:sz="0" w:space="0" w:color="auto"/>
                <w:left w:val="none" w:sz="0" w:space="0" w:color="auto"/>
                <w:bottom w:val="none" w:sz="0" w:space="0" w:color="auto"/>
                <w:right w:val="none" w:sz="0" w:space="0" w:color="auto"/>
              </w:divBdr>
            </w:div>
            <w:div w:id="808205334">
              <w:marLeft w:val="0"/>
              <w:marRight w:val="0"/>
              <w:marTop w:val="0"/>
              <w:marBottom w:val="0"/>
              <w:divBdr>
                <w:top w:val="none" w:sz="0" w:space="0" w:color="auto"/>
                <w:left w:val="none" w:sz="0" w:space="0" w:color="auto"/>
                <w:bottom w:val="none" w:sz="0" w:space="0" w:color="auto"/>
                <w:right w:val="none" w:sz="0" w:space="0" w:color="auto"/>
              </w:divBdr>
            </w:div>
            <w:div w:id="1846288603">
              <w:marLeft w:val="0"/>
              <w:marRight w:val="0"/>
              <w:marTop w:val="0"/>
              <w:marBottom w:val="0"/>
              <w:divBdr>
                <w:top w:val="none" w:sz="0" w:space="0" w:color="auto"/>
                <w:left w:val="none" w:sz="0" w:space="0" w:color="auto"/>
                <w:bottom w:val="none" w:sz="0" w:space="0" w:color="auto"/>
                <w:right w:val="none" w:sz="0" w:space="0" w:color="auto"/>
              </w:divBdr>
            </w:div>
            <w:div w:id="210784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38</Pages>
  <Words>7730</Words>
  <Characters>44066</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Казанская государственная медицинская академия Министерства Здравоохранения Российской Федерации</vt:lpstr>
    </vt:vector>
  </TitlesOfParts>
  <Company>Premier</Company>
  <LinksUpToDate>false</LinksUpToDate>
  <CharactersWithSpaces>51693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Казанская государственная медицинская академия Министерства Здравоохранения Российской Федерации</dc:title>
  <dc:creator>User</dc:creator>
  <cp:lastModifiedBy>zz</cp:lastModifiedBy>
  <cp:revision>2</cp:revision>
  <dcterms:created xsi:type="dcterms:W3CDTF">2015-05-18T12:44:00Z</dcterms:created>
  <dcterms:modified xsi:type="dcterms:W3CDTF">2015-05-18T12:44:00Z</dcterms:modified>
</cp:coreProperties>
</file>